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41565932"/>
        <w:docPartObj>
          <w:docPartGallery w:val="Cover Pages"/>
          <w:docPartUnique/>
        </w:docPartObj>
      </w:sdtPr>
      <w:sdtEndPr>
        <w:rPr>
          <w:b/>
          <w:szCs w:val="20"/>
        </w:rPr>
      </w:sdtEndPr>
      <w:sdtContent>
        <w:p w:rsidR="002B6670" w:rsidRDefault="002B6670" w:rsidP="008F0C5E">
          <w:pPr>
            <w:spacing w:after="0" w:line="240" w:lineRule="auto"/>
          </w:pPr>
          <w:r>
            <w:rPr>
              <w:noProof/>
            </w:rPr>
            <mc:AlternateContent>
              <mc:Choice Requires="wps">
                <w:drawing>
                  <wp:anchor distT="0" distB="0" distL="114300" distR="114300" simplePos="0" relativeHeight="251658240" behindDoc="0" locked="0" layoutInCell="1" allowOverlap="1" wp14:anchorId="158D8054" wp14:editId="7080DDC5">
                    <wp:simplePos x="0" y="0"/>
                    <wp:positionH relativeFrom="column">
                      <wp:posOffset>4338493</wp:posOffset>
                    </wp:positionH>
                    <wp:positionV relativeFrom="paragraph">
                      <wp:posOffset>-457200</wp:posOffset>
                    </wp:positionV>
                    <wp:extent cx="2970869" cy="10058400"/>
                    <wp:effectExtent l="0" t="0" r="1270" b="0"/>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0869" cy="10058400"/>
                            </a:xfrm>
                            <a:prstGeom prst="rect">
                              <a:avLst/>
                            </a:prstGeom>
                            <a:solidFill>
                              <a:schemeClr val="accent1">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4F7269D" id="Rectangle 365" o:spid="_x0000_s1026" style="position:absolute;margin-left:341.6pt;margin-top:-36pt;width:233.95pt;height:11in;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" fillcolor="#95b3d7 [1940]" stroked="f" strokecolor="#d8d8d8"/>
                </w:pict>
              </mc:Fallback>
            </mc:AlternateContent>
          </w:r>
        </w:p>
        <w:p w:rsidR="002B6670" w:rsidRDefault="00D45760" w:rsidP="008F0C5E">
          <w:pPr>
            <w:spacing w:after="0" w:line="240" w:lineRule="auto"/>
            <w:rPr>
              <w:b/>
              <w:szCs w:val="20"/>
            </w:rPr>
          </w:pPr>
          <w:r>
            <w:rPr>
              <w:noProof/>
            </w:rPr>
            <w:drawing>
              <wp:anchor distT="0" distB="0" distL="114300" distR="114300" simplePos="0" relativeHeight="251660288" behindDoc="0" locked="0" layoutInCell="0" allowOverlap="1" wp14:anchorId="0B067C88" wp14:editId="12E42AB3">
                <wp:simplePos x="0" y="0"/>
                <wp:positionH relativeFrom="page">
                  <wp:align>center</wp:align>
                </wp:positionH>
                <wp:positionV relativeFrom="page">
                  <wp:posOffset>3474720</wp:posOffset>
                </wp:positionV>
                <wp:extent cx="3456432" cy="4575067"/>
                <wp:effectExtent l="171450" t="171450" r="372745" b="35941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rotWithShape="1">
                        <a:blip r:embed="rId9" cstate="print">
                          <a:extLst>
                            <a:ext uri="{28A0092B-C50C-407E-A947-70E740481C1C}">
                              <a14:useLocalDpi xmlns:a14="http://schemas.microsoft.com/office/drawing/2010/main" val="0"/>
                            </a:ext>
                          </a:extLst>
                        </a:blip>
                        <a:srcRect l="12087" t="11364" r="12364" b="11364"/>
                        <a:stretch/>
                      </pic:blipFill>
                      <pic:spPr bwMode="auto">
                        <a:xfrm>
                          <a:off x="0" y="0"/>
                          <a:ext cx="3456432" cy="457506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6670">
            <w:rPr>
              <w:noProof/>
            </w:rPr>
            <mc:AlternateContent>
              <mc:Choice Requires="wps">
                <w:drawing>
                  <wp:anchor distT="0" distB="0" distL="114300" distR="114300" simplePos="0" relativeHeight="251659264" behindDoc="0" locked="0" layoutInCell="1" allowOverlap="1" wp14:anchorId="1AC8C4CE" wp14:editId="2332DE71">
                    <wp:simplePos x="0" y="0"/>
                    <wp:positionH relativeFrom="column">
                      <wp:posOffset>4202582</wp:posOffset>
                    </wp:positionH>
                    <wp:positionV relativeFrom="paragraph">
                      <wp:posOffset>5987415</wp:posOffset>
                    </wp:positionV>
                    <wp:extent cx="3095033" cy="2833370"/>
                    <wp:effectExtent l="0" t="0" r="0" b="0"/>
                    <wp:wrapNone/>
                    <wp:docPr id="36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033"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235166743"/>
                                  <w:dataBinding w:prefixMappings="xmlns:ns0='http://schemas.openxmlformats.org/package/2006/metadata/core-properties' xmlns:ns1='http://purl.org/dc/elements/1.1/'" w:xpath="/ns0:coreProperties[1]/ns1:creator[1]" w:storeItemID="{6C3C8BC8-F283-45AE-878A-BAB7291924A1}"/>
                                  <w:text/>
                                </w:sdtPr>
                                <w:sdtEndPr/>
                                <w:sdtContent>
                                  <w:p w:rsidR="0067730E" w:rsidRDefault="0067730E" w:rsidP="002B6670">
                                    <w:pPr>
                                      <w:pStyle w:val="NoSpacing"/>
                                      <w:spacing w:after="240"/>
                                      <w:rPr>
                                        <w:color w:val="FFFFFF" w:themeColor="background1"/>
                                      </w:rPr>
                                    </w:pPr>
                                    <w:r>
                                      <w:rPr>
                                        <w:color w:val="FFFFFF" w:themeColor="background1"/>
                                      </w:rPr>
                                      <w:t xml:space="preserve">James </w:t>
                                    </w:r>
                                    <w:r w:rsidRPr="006A36C8">
                                      <w:rPr>
                                        <w:color w:val="FFFFFF" w:themeColor="background1"/>
                                      </w:rPr>
                                      <w:t>Whitacre</w:t>
                                    </w:r>
                                    <w:r>
                                      <w:rPr>
                                        <w:color w:val="FFFFFF" w:themeColor="background1"/>
                                      </w:rPr>
                                      <w:t>, GIS Manager</w:t>
                                    </w:r>
                                  </w:p>
                                </w:sdtContent>
                              </w:sdt>
                              <w:sdt>
                                <w:sdtPr>
                                  <w:rPr>
                                    <w:color w:val="FFFFFF" w:themeColor="background1"/>
                                  </w:rPr>
                                  <w:alias w:val="Company"/>
                                  <w:id w:val="676473196"/>
                                  <w:dataBinding w:prefixMappings="xmlns:ns0='http://schemas.openxmlformats.org/officeDocument/2006/extended-properties'" w:xpath="/ns0:Properties[1]/ns0:Company[1]" w:storeItemID="{6668398D-A668-4E3E-A5EB-62B293D839F1}"/>
                                  <w:text/>
                                </w:sdtPr>
                                <w:sdtEndPr/>
                                <w:sdtContent>
                                  <w:p w:rsidR="0067730E" w:rsidRDefault="0067730E" w:rsidP="002B6670">
                                    <w:pPr>
                                      <w:pStyle w:val="NoSpacing"/>
                                      <w:spacing w:after="240"/>
                                      <w:rPr>
                                        <w:color w:val="FFFFFF" w:themeColor="background1"/>
                                      </w:rPr>
                                    </w:pPr>
                                    <w:r>
                                      <w:rPr>
                                        <w:color w:val="FFFFFF" w:themeColor="background1"/>
                                      </w:rPr>
                                      <w:t>Carnegie Museum of Natural History</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4-07-03T00:00:00Z">
                                    <w:dateFormat w:val="M/d/yyyy"/>
                                    <w:lid w:val="en-US"/>
                                    <w:storeMappedDataAs w:val="dateTime"/>
                                    <w:calendar w:val="gregorian"/>
                                  </w:date>
                                </w:sdtPr>
                                <w:sdtEndPr/>
                                <w:sdtContent>
                                  <w:p w:rsidR="0067730E" w:rsidRDefault="007A5FF1" w:rsidP="002B6670">
                                    <w:pPr>
                                      <w:pStyle w:val="NoSpacing"/>
                                      <w:rPr>
                                        <w:color w:val="FFFFFF" w:themeColor="background1"/>
                                      </w:rPr>
                                    </w:pPr>
                                    <w:r>
                                      <w:rPr>
                                        <w:color w:val="FFFFFF" w:themeColor="background1"/>
                                      </w:rPr>
                                      <w:t>7/3/2014</w:t>
                                    </w:r>
                                  </w:p>
                                </w:sdtContent>
                              </w:sdt>
                            </w:txbxContent>
                          </wps:txbx>
                          <wps:bodyPr rot="0" vert="horz" wrap="square" lIns="365760" tIns="182880" rIns="182880" bIns="182880" anchor="b" anchorCtr="0" upright="1">
                            <a:noAutofit/>
                          </wps:bodyPr>
                        </wps:wsp>
                      </a:graphicData>
                    </a:graphic>
                  </wp:anchor>
                </w:drawing>
              </mc:Choice>
              <mc:Fallback>
                <w:pict>
                  <v:rect w14:anchorId="1AC8C4CE" id="Rectangle 9" o:spid="_x0000_s1026" style="position:absolute;margin-left:330.9pt;margin-top:471.45pt;width:243.7pt;height:223.1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" filled="f" stroked="f" strokecolor="white" strokeweight="1pt">
                    <v:fill opacity="52428f"/>
                    <v:shadow color="#d8d8d8" offset="3pt,3pt"/>
                    <v:textbox inset="28.8pt,14.4pt,14.4pt,14.4pt">
                      <w:txbxContent>
                        <w:sdt>
                          <w:sdtPr>
                            <w:rPr>
                              <w:color w:val="FFFFFF" w:themeColor="background1"/>
                            </w:rPr>
                            <w:alias w:val="Author"/>
                            <w:id w:val="-1235166743"/>
                            <w:dataBinding w:prefixMappings="xmlns:ns0='http://schemas.openxmlformats.org/package/2006/metadata/core-properties' xmlns:ns1='http://purl.org/dc/elements/1.1/'" w:xpath="/ns0:coreProperties[1]/ns1:creator[1]" w:storeItemID="{6C3C8BC8-F283-45AE-878A-BAB7291924A1}"/>
                            <w:text/>
                          </w:sdtPr>
                          <w:sdtEndPr/>
                          <w:sdtContent>
                            <w:p w:rsidR="0067730E" w:rsidRDefault="0067730E" w:rsidP="002B6670">
                              <w:pPr>
                                <w:pStyle w:val="NoSpacing"/>
                                <w:spacing w:after="240"/>
                                <w:rPr>
                                  <w:color w:val="FFFFFF" w:themeColor="background1"/>
                                </w:rPr>
                              </w:pPr>
                              <w:r>
                                <w:rPr>
                                  <w:color w:val="FFFFFF" w:themeColor="background1"/>
                                </w:rPr>
                                <w:t xml:space="preserve">James </w:t>
                              </w:r>
                              <w:r w:rsidRPr="006A36C8">
                                <w:rPr>
                                  <w:color w:val="FFFFFF" w:themeColor="background1"/>
                                </w:rPr>
                                <w:t>Whitacre</w:t>
                              </w:r>
                              <w:r>
                                <w:rPr>
                                  <w:color w:val="FFFFFF" w:themeColor="background1"/>
                                </w:rPr>
                                <w:t>, GIS Manager</w:t>
                              </w:r>
                            </w:p>
                          </w:sdtContent>
                        </w:sdt>
                        <w:sdt>
                          <w:sdtPr>
                            <w:rPr>
                              <w:color w:val="FFFFFF" w:themeColor="background1"/>
                            </w:rPr>
                            <w:alias w:val="Company"/>
                            <w:id w:val="676473196"/>
                            <w:dataBinding w:prefixMappings="xmlns:ns0='http://schemas.openxmlformats.org/officeDocument/2006/extended-properties'" w:xpath="/ns0:Properties[1]/ns0:Company[1]" w:storeItemID="{6668398D-A668-4E3E-A5EB-62B293D839F1}"/>
                            <w:text/>
                          </w:sdtPr>
                          <w:sdtEndPr/>
                          <w:sdtContent>
                            <w:p w:rsidR="0067730E" w:rsidRDefault="0067730E" w:rsidP="002B6670">
                              <w:pPr>
                                <w:pStyle w:val="NoSpacing"/>
                                <w:spacing w:after="240"/>
                                <w:rPr>
                                  <w:color w:val="FFFFFF" w:themeColor="background1"/>
                                </w:rPr>
                              </w:pPr>
                              <w:r>
                                <w:rPr>
                                  <w:color w:val="FFFFFF" w:themeColor="background1"/>
                                </w:rPr>
                                <w:t>Carnegie Museum of Natural History</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4-07-03T00:00:00Z">
                              <w:dateFormat w:val="M/d/yyyy"/>
                              <w:lid w:val="en-US"/>
                              <w:storeMappedDataAs w:val="dateTime"/>
                              <w:calendar w:val="gregorian"/>
                            </w:date>
                          </w:sdtPr>
                          <w:sdtEndPr/>
                          <w:sdtContent>
                            <w:p w:rsidR="0067730E" w:rsidRDefault="007A5FF1" w:rsidP="002B6670">
                              <w:pPr>
                                <w:pStyle w:val="NoSpacing"/>
                                <w:rPr>
                                  <w:color w:val="FFFFFF" w:themeColor="background1"/>
                                </w:rPr>
                              </w:pPr>
                              <w:r>
                                <w:rPr>
                                  <w:color w:val="FFFFFF" w:themeColor="background1"/>
                                </w:rPr>
                                <w:t>7/3/2014</w:t>
                              </w:r>
                            </w:p>
                          </w:sdtContent>
                        </w:sdt>
                      </w:txbxContent>
                    </v:textbox>
                  </v:rect>
                </w:pict>
              </mc:Fallback>
            </mc:AlternateContent>
          </w:r>
          <w:r w:rsidR="002B6670">
            <w:rPr>
              <w:noProof/>
            </w:rPr>
            <mc:AlternateContent>
              <mc:Choice Requires="wps">
                <w:drawing>
                  <wp:anchor distT="0" distB="0" distL="114300" distR="114300" simplePos="0" relativeHeight="251661312" behindDoc="0" locked="0" layoutInCell="0" allowOverlap="1" wp14:anchorId="718C5317" wp14:editId="2F5C827B">
                    <wp:simplePos x="0" y="0"/>
                    <wp:positionH relativeFrom="page">
                      <wp:align>center</wp:align>
                    </wp:positionH>
                    <wp:positionV relativeFrom="page">
                      <wp:posOffset>1828800</wp:posOffset>
                    </wp:positionV>
                    <wp:extent cx="6995160" cy="640080"/>
                    <wp:effectExtent l="38100" t="38100" r="91440" b="10033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noFill/>
                              <a:miter lim="800000"/>
                              <a:headEnd/>
                              <a:tailEnd/>
                            </a:ln>
                            <a:effectLst>
                              <a:outerShdw blurRad="50800" dist="38100" dir="2700000" algn="tl" rotWithShape="0">
                                <a:prstClr val="black">
                                  <a:alpha val="40000"/>
                                </a:prstClr>
                              </a:outerShdw>
                            </a:effectLst>
                            <a:extLst/>
                          </wps:spPr>
                          <wps:txbx>
                            <w:txbxContent>
                              <w:sdt>
                                <w:sdtPr>
                                  <w:rPr>
                                    <w:rFonts w:asciiTheme="majorHAnsi" w:eastAsiaTheme="majorEastAsia" w:hAnsiTheme="majorHAnsi" w:cstheme="majorBidi"/>
                                    <w:color w:val="FFFFFF" w:themeColor="background1"/>
                                    <w:sz w:val="72"/>
                                    <w:szCs w:val="72"/>
                                  </w:rPr>
                                  <w:alias w:val="Title"/>
                                  <w:id w:val="-581287363"/>
                                  <w:dataBinding w:prefixMappings="xmlns:ns0='http://schemas.openxmlformats.org/package/2006/metadata/core-properties' xmlns:ns1='http://purl.org/dc/elements/1.1/'" w:xpath="/ns0:coreProperties[1]/ns1:title[1]" w:storeItemID="{6C3C8BC8-F283-45AE-878A-BAB7291924A1}"/>
                                  <w:text/>
                                </w:sdtPr>
                                <w:sdtEndPr/>
                                <w:sdtContent>
                                  <w:p w:rsidR="0067730E" w:rsidRDefault="0067730E" w:rsidP="002B667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Powdermill Nature Reserve Vegetation Survey</w:t>
                                    </w:r>
                                  </w:p>
                                </w:sdtContent>
                              </w:sdt>
                              <w:p w:rsidR="0067730E" w:rsidRDefault="0067730E" w:rsidP="002B6670">
                                <w:pPr>
                                  <w:pStyle w:val="NoSpacing"/>
                                  <w:jc w:val="right"/>
                                  <w:rPr>
                                    <w:rFonts w:asciiTheme="majorHAnsi" w:eastAsiaTheme="majorEastAsia" w:hAnsiTheme="majorHAnsi" w:cstheme="majorBidi"/>
                                    <w:color w:val="FFFFFF" w:themeColor="background1"/>
                                    <w:sz w:val="28"/>
                                    <w:szCs w:val="28"/>
                                  </w:rPr>
                                </w:pPr>
                              </w:p>
                              <w:p w:rsidR="0067730E" w:rsidRPr="002C4878" w:rsidRDefault="00182BE7" w:rsidP="002B6670">
                                <w:pPr>
                                  <w:pStyle w:val="NoSpacing"/>
                                  <w:jc w:val="right"/>
                                  <w:rPr>
                                    <w:rFonts w:asciiTheme="majorHAnsi" w:eastAsiaTheme="majorEastAsia" w:hAnsiTheme="majorHAnsi" w:cstheme="majorBidi"/>
                                    <w:color w:val="FFFFFF" w:themeColor="background1"/>
                                    <w:sz w:val="28"/>
                                    <w:szCs w:val="28"/>
                                  </w:rPr>
                                </w:pPr>
                                <w:r>
                                  <w:rPr>
                                    <w:rFonts w:asciiTheme="majorHAnsi" w:eastAsiaTheme="majorEastAsia" w:hAnsiTheme="majorHAnsi" w:cstheme="majorBidi"/>
                                    <w:color w:val="FFFFFF" w:themeColor="background1"/>
                                    <w:sz w:val="28"/>
                                    <w:szCs w:val="28"/>
                                  </w:rPr>
                                  <w:t>Protocol</w:t>
                                </w:r>
                                <w:r w:rsidR="000113FE">
                                  <w:rPr>
                                    <w:rFonts w:asciiTheme="majorHAnsi" w:eastAsiaTheme="majorEastAsia" w:hAnsiTheme="majorHAnsi" w:cstheme="majorBidi"/>
                                    <w:color w:val="FFFFFF" w:themeColor="background1"/>
                                    <w:sz w:val="28"/>
                                    <w:szCs w:val="28"/>
                                  </w:rPr>
                                  <w:t>s</w:t>
                                </w:r>
                                <w:r>
                                  <w:rPr>
                                    <w:rFonts w:asciiTheme="majorHAnsi" w:eastAsiaTheme="majorEastAsia" w:hAnsiTheme="majorHAnsi" w:cstheme="majorBidi"/>
                                    <w:color w:val="FFFFFF" w:themeColor="background1"/>
                                    <w:sz w:val="28"/>
                                    <w:szCs w:val="28"/>
                                  </w:rPr>
                                  <w:t xml:space="preserve"> and </w:t>
                                </w:r>
                                <w:r w:rsidR="0067730E">
                                  <w:rPr>
                                    <w:rFonts w:asciiTheme="majorHAnsi" w:eastAsiaTheme="majorEastAsia" w:hAnsiTheme="majorHAnsi" w:cstheme="majorBidi"/>
                                    <w:color w:val="FFFFFF" w:themeColor="background1"/>
                                    <w:sz w:val="28"/>
                                    <w:szCs w:val="28"/>
                                  </w:rPr>
                                  <w:t>Standard Operating Procedures</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18C5317" id="Rectangle 16" o:spid="_x0000_s1027" style="position:absolute;margin-left:0;margin-top:2in;width:550.8pt;height:50.4pt;z-index:251661312;visibility:visible;mso-wrap-style:square;mso-width-percent:900;mso-height-percent:73;mso-wrap-distance-left:9pt;mso-wrap-distance-top:0;mso-wrap-distance-right:9pt;mso-wrap-distance-bottom:0;mso-position-horizontal:center;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" o:allowincell="f" fillcolor="#4f81bd [3204]" stroked="f" strokeweight="1pt">
                    <v:shadow on="t" color="black" opacity="26214f" origin="-.5,-.5" offset=".74836mm,.74836mm"/>
                    <v:textbox style="mso-fit-shape-to-text:t" inset="14.4pt,,14.4pt">
                      <w:txbxContent>
                        <w:sdt>
                          <w:sdtPr>
                            <w:rPr>
                              <w:rFonts w:asciiTheme="majorHAnsi" w:eastAsiaTheme="majorEastAsia" w:hAnsiTheme="majorHAnsi" w:cstheme="majorBidi"/>
                              <w:color w:val="FFFFFF" w:themeColor="background1"/>
                              <w:sz w:val="72"/>
                              <w:szCs w:val="72"/>
                            </w:rPr>
                            <w:alias w:val="Title"/>
                            <w:id w:val="-581287363"/>
                            <w:dataBinding w:prefixMappings="xmlns:ns0='http://schemas.openxmlformats.org/package/2006/metadata/core-properties' xmlns:ns1='http://purl.org/dc/elements/1.1/'" w:xpath="/ns0:coreProperties[1]/ns1:title[1]" w:storeItemID="{6C3C8BC8-F283-45AE-878A-BAB7291924A1}"/>
                            <w:text/>
                          </w:sdtPr>
                          <w:sdtEndPr/>
                          <w:sdtContent>
                            <w:p w:rsidR="0067730E" w:rsidRDefault="0067730E" w:rsidP="002B667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Powdermill Nature Reserve Vegetation Survey</w:t>
                              </w:r>
                            </w:p>
                          </w:sdtContent>
                        </w:sdt>
                        <w:p w:rsidR="0067730E" w:rsidRDefault="0067730E" w:rsidP="002B6670">
                          <w:pPr>
                            <w:pStyle w:val="NoSpacing"/>
                            <w:jc w:val="right"/>
                            <w:rPr>
                              <w:rFonts w:asciiTheme="majorHAnsi" w:eastAsiaTheme="majorEastAsia" w:hAnsiTheme="majorHAnsi" w:cstheme="majorBidi"/>
                              <w:color w:val="FFFFFF" w:themeColor="background1"/>
                              <w:sz w:val="28"/>
                              <w:szCs w:val="28"/>
                            </w:rPr>
                          </w:pPr>
                        </w:p>
                        <w:p w:rsidR="0067730E" w:rsidRPr="002C4878" w:rsidRDefault="00182BE7" w:rsidP="002B6670">
                          <w:pPr>
                            <w:pStyle w:val="NoSpacing"/>
                            <w:jc w:val="right"/>
                            <w:rPr>
                              <w:rFonts w:asciiTheme="majorHAnsi" w:eastAsiaTheme="majorEastAsia" w:hAnsiTheme="majorHAnsi" w:cstheme="majorBidi"/>
                              <w:color w:val="FFFFFF" w:themeColor="background1"/>
                              <w:sz w:val="28"/>
                              <w:szCs w:val="28"/>
                            </w:rPr>
                          </w:pPr>
                          <w:r>
                            <w:rPr>
                              <w:rFonts w:asciiTheme="majorHAnsi" w:eastAsiaTheme="majorEastAsia" w:hAnsiTheme="majorHAnsi" w:cstheme="majorBidi"/>
                              <w:color w:val="FFFFFF" w:themeColor="background1"/>
                              <w:sz w:val="28"/>
                              <w:szCs w:val="28"/>
                            </w:rPr>
                            <w:t>Protocol</w:t>
                          </w:r>
                          <w:r w:rsidR="000113FE">
                            <w:rPr>
                              <w:rFonts w:asciiTheme="majorHAnsi" w:eastAsiaTheme="majorEastAsia" w:hAnsiTheme="majorHAnsi" w:cstheme="majorBidi"/>
                              <w:color w:val="FFFFFF" w:themeColor="background1"/>
                              <w:sz w:val="28"/>
                              <w:szCs w:val="28"/>
                            </w:rPr>
                            <w:t>s</w:t>
                          </w:r>
                          <w:r>
                            <w:rPr>
                              <w:rFonts w:asciiTheme="majorHAnsi" w:eastAsiaTheme="majorEastAsia" w:hAnsiTheme="majorHAnsi" w:cstheme="majorBidi"/>
                              <w:color w:val="FFFFFF" w:themeColor="background1"/>
                              <w:sz w:val="28"/>
                              <w:szCs w:val="28"/>
                            </w:rPr>
                            <w:t xml:space="preserve"> and </w:t>
                          </w:r>
                          <w:r w:rsidR="0067730E">
                            <w:rPr>
                              <w:rFonts w:asciiTheme="majorHAnsi" w:eastAsiaTheme="majorEastAsia" w:hAnsiTheme="majorHAnsi" w:cstheme="majorBidi"/>
                              <w:color w:val="FFFFFF" w:themeColor="background1"/>
                              <w:sz w:val="28"/>
                              <w:szCs w:val="28"/>
                            </w:rPr>
                            <w:t>Standard Operating Procedures</w:t>
                          </w:r>
                        </w:p>
                      </w:txbxContent>
                    </v:textbox>
                    <w10:wrap anchorx="page" anchory="page"/>
                  </v:rect>
                </w:pict>
              </mc:Fallback>
            </mc:AlternateContent>
          </w:r>
          <w:r w:rsidR="002B6670">
            <w:rPr>
              <w:b/>
              <w:szCs w:val="20"/>
            </w:rPr>
            <w:br w:type="page"/>
          </w:r>
        </w:p>
      </w:sdtContent>
    </w:sdt>
    <w:p w:rsidR="002B6670" w:rsidRDefault="002B6670" w:rsidP="008F0C5E">
      <w:pPr>
        <w:spacing w:after="0" w:line="240" w:lineRule="auto"/>
        <w:rPr>
          <w:b/>
          <w:sz w:val="28"/>
          <w:szCs w:val="20"/>
        </w:rPr>
      </w:pPr>
      <w:r w:rsidRPr="00D33A2F">
        <w:rPr>
          <w:b/>
          <w:sz w:val="28"/>
          <w:szCs w:val="20"/>
        </w:rPr>
        <w:lastRenderedPageBreak/>
        <w:t>Powdermill Nature Reserve Vegetation Geodatabase</w:t>
      </w:r>
    </w:p>
    <w:p w:rsidR="00507121" w:rsidRPr="00D33A2F" w:rsidRDefault="00507121" w:rsidP="008F0C5E">
      <w:pPr>
        <w:spacing w:after="0" w:line="240" w:lineRule="auto"/>
        <w:rPr>
          <w:b/>
          <w:sz w:val="28"/>
          <w:szCs w:val="20"/>
        </w:rPr>
      </w:pPr>
    </w:p>
    <w:tbl>
      <w:tblPr>
        <w:tblStyle w:val="TableGrid"/>
        <w:tblW w:w="94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2561"/>
        <w:gridCol w:w="6198"/>
      </w:tblGrid>
      <w:tr w:rsidR="00BE2BE9" w:rsidRPr="00507121" w:rsidTr="00D45760">
        <w:trPr>
          <w:trHeight w:val="432"/>
          <w:jc w:val="center"/>
        </w:trPr>
        <w:tc>
          <w:tcPr>
            <w:tcW w:w="727" w:type="dxa"/>
            <w:shd w:val="clear" w:color="auto" w:fill="auto"/>
            <w:tcMar>
              <w:left w:w="0" w:type="dxa"/>
              <w:right w:w="0" w:type="dxa"/>
            </w:tcMar>
            <w:vAlign w:val="center"/>
          </w:tcPr>
          <w:p w:rsidR="00BE2BE9" w:rsidRPr="00507121" w:rsidRDefault="00BE2BE9" w:rsidP="008F0C5E">
            <w:pPr>
              <w:rPr>
                <w:sz w:val="24"/>
                <w:szCs w:val="20"/>
              </w:rPr>
            </w:pPr>
          </w:p>
        </w:tc>
        <w:tc>
          <w:tcPr>
            <w:tcW w:w="2277" w:type="dxa"/>
            <w:shd w:val="clear" w:color="auto" w:fill="auto"/>
            <w:vAlign w:val="center"/>
          </w:tcPr>
          <w:p w:rsidR="00507121" w:rsidRDefault="00BE2BE9" w:rsidP="00507121">
            <w:pPr>
              <w:jc w:val="center"/>
              <w:rPr>
                <w:b/>
                <w:sz w:val="24"/>
                <w:szCs w:val="20"/>
              </w:rPr>
            </w:pPr>
            <w:r w:rsidRPr="00507121">
              <w:rPr>
                <w:b/>
                <w:sz w:val="24"/>
                <w:szCs w:val="20"/>
              </w:rPr>
              <w:t>Feature Class</w:t>
            </w:r>
            <w:r w:rsidR="00507121">
              <w:rPr>
                <w:b/>
                <w:sz w:val="24"/>
                <w:szCs w:val="20"/>
              </w:rPr>
              <w:t xml:space="preserve"> or</w:t>
            </w:r>
          </w:p>
          <w:p w:rsidR="00BE2BE9" w:rsidRPr="00507121" w:rsidRDefault="00507121" w:rsidP="00507121">
            <w:pPr>
              <w:jc w:val="center"/>
              <w:rPr>
                <w:b/>
                <w:sz w:val="24"/>
                <w:szCs w:val="20"/>
              </w:rPr>
            </w:pPr>
            <w:r>
              <w:rPr>
                <w:b/>
                <w:sz w:val="24"/>
                <w:szCs w:val="20"/>
              </w:rPr>
              <w:t>Table</w:t>
            </w:r>
            <w:r w:rsidR="00BE2BE9" w:rsidRPr="00507121">
              <w:rPr>
                <w:b/>
                <w:sz w:val="24"/>
                <w:szCs w:val="20"/>
              </w:rPr>
              <w:t xml:space="preserve"> Name</w:t>
            </w:r>
          </w:p>
        </w:tc>
        <w:tc>
          <w:tcPr>
            <w:tcW w:w="6475" w:type="dxa"/>
            <w:shd w:val="clear" w:color="auto" w:fill="auto"/>
            <w:vAlign w:val="center"/>
          </w:tcPr>
          <w:p w:rsidR="00BE2BE9" w:rsidRPr="00507121" w:rsidRDefault="00BE2BE9" w:rsidP="000E4270">
            <w:pPr>
              <w:rPr>
                <w:b/>
                <w:sz w:val="24"/>
                <w:szCs w:val="20"/>
              </w:rPr>
            </w:pPr>
            <w:r w:rsidRPr="00507121">
              <w:rPr>
                <w:b/>
                <w:sz w:val="24"/>
                <w:szCs w:val="20"/>
              </w:rPr>
              <w:t>Description</w:t>
            </w:r>
          </w:p>
        </w:tc>
      </w:tr>
      <w:tr w:rsidR="00507121" w:rsidRPr="00507121" w:rsidTr="00D45760">
        <w:trPr>
          <w:trHeight w:val="432"/>
          <w:jc w:val="center"/>
        </w:trPr>
        <w:tc>
          <w:tcPr>
            <w:tcW w:w="727" w:type="dxa"/>
            <w:shd w:val="clear" w:color="auto" w:fill="auto"/>
            <w:tcMar>
              <w:left w:w="0" w:type="dxa"/>
              <w:right w:w="0" w:type="dxa"/>
            </w:tcMar>
            <w:vAlign w:val="center"/>
          </w:tcPr>
          <w:p w:rsidR="00507121" w:rsidRPr="00507121" w:rsidRDefault="00507121" w:rsidP="008F0C5E">
            <w:pPr>
              <w:rPr>
                <w:noProof/>
                <w:sz w:val="24"/>
                <w:szCs w:val="20"/>
              </w:rPr>
            </w:pPr>
          </w:p>
        </w:tc>
        <w:tc>
          <w:tcPr>
            <w:tcW w:w="8752" w:type="dxa"/>
            <w:gridSpan w:val="2"/>
            <w:shd w:val="clear" w:color="auto" w:fill="auto"/>
            <w:vAlign w:val="center"/>
          </w:tcPr>
          <w:p w:rsidR="00507121" w:rsidRPr="00507121" w:rsidRDefault="00507121" w:rsidP="00C90F97">
            <w:pPr>
              <w:rPr>
                <w:b/>
                <w:sz w:val="24"/>
                <w:szCs w:val="20"/>
              </w:rPr>
            </w:pPr>
          </w:p>
        </w:tc>
      </w:tr>
      <w:tr w:rsidR="00BE2BE9" w:rsidRPr="00507121" w:rsidTr="00D45760">
        <w:trPr>
          <w:trHeight w:val="432"/>
          <w:jc w:val="center"/>
        </w:trPr>
        <w:tc>
          <w:tcPr>
            <w:tcW w:w="727" w:type="dxa"/>
            <w:shd w:val="clear" w:color="auto" w:fill="auto"/>
            <w:tcMar>
              <w:left w:w="0" w:type="dxa"/>
              <w:right w:w="0" w:type="dxa"/>
            </w:tcMar>
            <w:vAlign w:val="center"/>
          </w:tcPr>
          <w:p w:rsidR="00BE2BE9" w:rsidRPr="00507121" w:rsidRDefault="00BE2BE9" w:rsidP="008F0C5E">
            <w:pPr>
              <w:rPr>
                <w:sz w:val="24"/>
                <w:szCs w:val="20"/>
              </w:rPr>
            </w:pPr>
            <w:r w:rsidRPr="00507121">
              <w:rPr>
                <w:noProof/>
                <w:sz w:val="24"/>
                <w:szCs w:val="20"/>
              </w:rPr>
              <w:drawing>
                <wp:inline distT="0" distB="0" distL="0" distR="0" wp14:anchorId="689E2753" wp14:editId="1657778B">
                  <wp:extent cx="152400" cy="15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atabaseFeatureClassLine16.png"/>
                          <pic:cNvPicPr/>
                        </pic:nvPicPr>
                        <pic:blipFill>
                          <a:blip r:embed="rId10">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8752" w:type="dxa"/>
            <w:gridSpan w:val="2"/>
            <w:shd w:val="clear" w:color="auto" w:fill="auto"/>
            <w:vAlign w:val="center"/>
          </w:tcPr>
          <w:p w:rsidR="00BE2BE9" w:rsidRPr="00507121" w:rsidRDefault="00BE2BE9" w:rsidP="00B333D4">
            <w:pPr>
              <w:rPr>
                <w:b/>
                <w:sz w:val="24"/>
                <w:szCs w:val="16"/>
              </w:rPr>
            </w:pPr>
            <w:proofErr w:type="spellStart"/>
            <w:r w:rsidRPr="00507121">
              <w:rPr>
                <w:b/>
                <w:sz w:val="24"/>
                <w:szCs w:val="20"/>
              </w:rPr>
              <w:t>PNR_VegetationSurvey</w:t>
            </w:r>
            <w:proofErr w:type="spellEnd"/>
            <w:r w:rsidRPr="00507121">
              <w:rPr>
                <w:b/>
                <w:sz w:val="24"/>
                <w:szCs w:val="20"/>
              </w:rPr>
              <w:t xml:space="preserve"> _2006_2008_v2_0</w:t>
            </w:r>
            <w:r w:rsidR="00B333D4">
              <w:rPr>
                <w:b/>
                <w:sz w:val="24"/>
                <w:szCs w:val="20"/>
              </w:rPr>
              <w:t>1</w:t>
            </w:r>
            <w:r w:rsidRPr="00507121">
              <w:rPr>
                <w:b/>
                <w:sz w:val="24"/>
                <w:szCs w:val="20"/>
              </w:rPr>
              <w:t>.mdb</w:t>
            </w:r>
          </w:p>
        </w:tc>
      </w:tr>
      <w:tr w:rsidR="00D45760" w:rsidRPr="00507121" w:rsidTr="00D45760">
        <w:trPr>
          <w:trHeight w:val="432"/>
          <w:jc w:val="center"/>
        </w:trPr>
        <w:tc>
          <w:tcPr>
            <w:tcW w:w="727" w:type="dxa"/>
            <w:shd w:val="clear" w:color="auto" w:fill="auto"/>
            <w:tcMar>
              <w:left w:w="0" w:type="dxa"/>
              <w:right w:w="0" w:type="dxa"/>
            </w:tcMar>
            <w:vAlign w:val="center"/>
          </w:tcPr>
          <w:p w:rsidR="00D45760" w:rsidRPr="00507121" w:rsidRDefault="00D45760" w:rsidP="008F0C5E">
            <w:pPr>
              <w:rPr>
                <w:noProof/>
                <w:sz w:val="24"/>
                <w:szCs w:val="20"/>
              </w:rPr>
            </w:pPr>
          </w:p>
        </w:tc>
        <w:tc>
          <w:tcPr>
            <w:tcW w:w="2277" w:type="dxa"/>
            <w:shd w:val="clear" w:color="auto" w:fill="auto"/>
            <w:vAlign w:val="center"/>
          </w:tcPr>
          <w:p w:rsidR="00D45760" w:rsidRPr="00507121" w:rsidRDefault="00D45760" w:rsidP="008F0C5E">
            <w:pPr>
              <w:rPr>
                <w:sz w:val="24"/>
                <w:szCs w:val="20"/>
              </w:rPr>
            </w:pPr>
          </w:p>
        </w:tc>
        <w:tc>
          <w:tcPr>
            <w:tcW w:w="6475" w:type="dxa"/>
            <w:shd w:val="clear" w:color="auto" w:fill="auto"/>
            <w:vAlign w:val="center"/>
          </w:tcPr>
          <w:p w:rsidR="00D45760" w:rsidRPr="00507121" w:rsidRDefault="00D45760" w:rsidP="008F0C5E">
            <w:pPr>
              <w:rPr>
                <w:sz w:val="24"/>
                <w:szCs w:val="16"/>
              </w:rPr>
            </w:pPr>
          </w:p>
        </w:tc>
      </w:tr>
      <w:tr w:rsidR="00BE2BE9" w:rsidRPr="00507121" w:rsidTr="00D45760">
        <w:trPr>
          <w:trHeight w:val="432"/>
          <w:jc w:val="center"/>
        </w:trPr>
        <w:tc>
          <w:tcPr>
            <w:tcW w:w="727" w:type="dxa"/>
            <w:shd w:val="clear" w:color="auto" w:fill="auto"/>
            <w:tcMar>
              <w:left w:w="0" w:type="dxa"/>
              <w:right w:w="0" w:type="dxa"/>
            </w:tcMar>
            <w:vAlign w:val="center"/>
          </w:tcPr>
          <w:p w:rsidR="00BE2BE9" w:rsidRPr="00507121" w:rsidRDefault="00BE2BE9" w:rsidP="008F0C5E">
            <w:pPr>
              <w:rPr>
                <w:sz w:val="24"/>
                <w:szCs w:val="20"/>
              </w:rPr>
            </w:pPr>
            <w:r w:rsidRPr="00507121">
              <w:rPr>
                <w:noProof/>
                <w:sz w:val="24"/>
                <w:szCs w:val="20"/>
              </w:rPr>
              <w:tab/>
            </w:r>
            <w:r w:rsidRPr="00507121">
              <w:rPr>
                <w:noProof/>
                <w:sz w:val="24"/>
                <w:szCs w:val="20"/>
              </w:rPr>
              <w:drawing>
                <wp:inline distT="0" distB="0" distL="0" distR="0" wp14:anchorId="3491C18D" wp14:editId="56BAFE96">
                  <wp:extent cx="1524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atabaseFeatureClassLine16.png"/>
                          <pic:cNvPicPr/>
                        </pic:nvPicPr>
                        <pic:blipFill>
                          <a:blip r:embed="rId11">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2277" w:type="dxa"/>
            <w:shd w:val="clear" w:color="auto" w:fill="auto"/>
            <w:vAlign w:val="center"/>
          </w:tcPr>
          <w:p w:rsidR="00BE2BE9" w:rsidRPr="00507121" w:rsidRDefault="00BE2BE9" w:rsidP="008F0C5E">
            <w:pPr>
              <w:rPr>
                <w:sz w:val="24"/>
                <w:szCs w:val="20"/>
              </w:rPr>
            </w:pPr>
            <w:proofErr w:type="spellStart"/>
            <w:r w:rsidRPr="00507121">
              <w:rPr>
                <w:sz w:val="24"/>
                <w:szCs w:val="20"/>
              </w:rPr>
              <w:t>VegetationSurveyBlocks</w:t>
            </w:r>
            <w:proofErr w:type="spellEnd"/>
          </w:p>
        </w:tc>
        <w:tc>
          <w:tcPr>
            <w:tcW w:w="6475" w:type="dxa"/>
            <w:shd w:val="clear" w:color="auto" w:fill="auto"/>
            <w:vAlign w:val="center"/>
          </w:tcPr>
          <w:p w:rsidR="00BE2BE9" w:rsidRPr="00507121" w:rsidRDefault="00507121" w:rsidP="008F0C5E">
            <w:pPr>
              <w:rPr>
                <w:sz w:val="24"/>
                <w:szCs w:val="16"/>
              </w:rPr>
            </w:pPr>
            <w:r w:rsidRPr="00507121">
              <w:rPr>
                <w:sz w:val="24"/>
                <w:szCs w:val="16"/>
              </w:rPr>
              <w:t>120 x 120 meter square blocks that contain 9 plots each</w:t>
            </w:r>
          </w:p>
        </w:tc>
      </w:tr>
      <w:tr w:rsidR="00BE2BE9" w:rsidRPr="00507121" w:rsidTr="00D45760">
        <w:trPr>
          <w:trHeight w:val="432"/>
          <w:jc w:val="center"/>
        </w:trPr>
        <w:tc>
          <w:tcPr>
            <w:tcW w:w="727" w:type="dxa"/>
            <w:shd w:val="clear" w:color="auto" w:fill="auto"/>
            <w:tcMar>
              <w:left w:w="0" w:type="dxa"/>
              <w:right w:w="0" w:type="dxa"/>
            </w:tcMar>
            <w:vAlign w:val="center"/>
          </w:tcPr>
          <w:p w:rsidR="00BE2BE9" w:rsidRPr="00507121" w:rsidRDefault="00BE2BE9" w:rsidP="008F0C5E">
            <w:pPr>
              <w:rPr>
                <w:sz w:val="24"/>
                <w:szCs w:val="20"/>
              </w:rPr>
            </w:pPr>
            <w:r w:rsidRPr="00507121">
              <w:rPr>
                <w:noProof/>
                <w:sz w:val="24"/>
                <w:szCs w:val="20"/>
              </w:rPr>
              <w:tab/>
            </w:r>
            <w:r w:rsidRPr="00507121">
              <w:rPr>
                <w:noProof/>
                <w:sz w:val="24"/>
                <w:szCs w:val="20"/>
              </w:rPr>
              <w:drawing>
                <wp:inline distT="0" distB="0" distL="0" distR="0" wp14:anchorId="5EC59B74" wp14:editId="5DE99E9C">
                  <wp:extent cx="152400" cy="152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atabaseFeatureClassLine16.png"/>
                          <pic:cNvPicPr/>
                        </pic:nvPicPr>
                        <pic:blipFill>
                          <a:blip r:embed="rId12">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2277" w:type="dxa"/>
            <w:shd w:val="clear" w:color="auto" w:fill="auto"/>
            <w:vAlign w:val="center"/>
          </w:tcPr>
          <w:p w:rsidR="00BE2BE9" w:rsidRPr="00507121" w:rsidRDefault="00BE2BE9" w:rsidP="008F0C5E">
            <w:pPr>
              <w:rPr>
                <w:sz w:val="24"/>
                <w:szCs w:val="20"/>
              </w:rPr>
            </w:pPr>
            <w:proofErr w:type="spellStart"/>
            <w:r w:rsidRPr="00507121">
              <w:rPr>
                <w:sz w:val="24"/>
                <w:szCs w:val="20"/>
              </w:rPr>
              <w:t>VegetationSurveyPlots</w:t>
            </w:r>
            <w:proofErr w:type="spellEnd"/>
          </w:p>
        </w:tc>
        <w:tc>
          <w:tcPr>
            <w:tcW w:w="6475" w:type="dxa"/>
            <w:shd w:val="clear" w:color="auto" w:fill="auto"/>
            <w:vAlign w:val="center"/>
          </w:tcPr>
          <w:p w:rsidR="00BE2BE9" w:rsidRPr="00507121" w:rsidRDefault="00507121" w:rsidP="00507121">
            <w:pPr>
              <w:rPr>
                <w:sz w:val="24"/>
                <w:szCs w:val="16"/>
              </w:rPr>
            </w:pPr>
            <w:r w:rsidRPr="00507121">
              <w:rPr>
                <w:sz w:val="24"/>
                <w:szCs w:val="16"/>
              </w:rPr>
              <w:t>Survey plot points</w:t>
            </w:r>
          </w:p>
        </w:tc>
      </w:tr>
      <w:tr w:rsidR="00BE2BE9" w:rsidRPr="00507121" w:rsidTr="00D45760">
        <w:trPr>
          <w:trHeight w:val="432"/>
          <w:jc w:val="center"/>
        </w:trPr>
        <w:tc>
          <w:tcPr>
            <w:tcW w:w="727" w:type="dxa"/>
            <w:shd w:val="clear" w:color="auto" w:fill="auto"/>
            <w:tcMar>
              <w:left w:w="0" w:type="dxa"/>
              <w:right w:w="0" w:type="dxa"/>
            </w:tcMar>
            <w:vAlign w:val="center"/>
          </w:tcPr>
          <w:p w:rsidR="00BE2BE9" w:rsidRPr="00507121" w:rsidRDefault="00BE2BE9" w:rsidP="008F0C5E">
            <w:pPr>
              <w:rPr>
                <w:sz w:val="24"/>
                <w:szCs w:val="20"/>
              </w:rPr>
            </w:pPr>
            <w:r w:rsidRPr="00507121">
              <w:rPr>
                <w:noProof/>
                <w:sz w:val="24"/>
                <w:szCs w:val="20"/>
              </w:rPr>
              <w:tab/>
            </w:r>
            <w:r w:rsidRPr="00507121">
              <w:rPr>
                <w:noProof/>
                <w:sz w:val="24"/>
                <w:szCs w:val="20"/>
              </w:rPr>
              <w:drawing>
                <wp:inline distT="0" distB="0" distL="0" distR="0" wp14:anchorId="6676AEF8" wp14:editId="72235A4D">
                  <wp:extent cx="152400" cy="15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atabaseFeatureClassLine16.png"/>
                          <pic:cNvPicPr/>
                        </pic:nvPicPr>
                        <pic:blipFill>
                          <a:blip r:embed="rId1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2277" w:type="dxa"/>
            <w:shd w:val="clear" w:color="auto" w:fill="auto"/>
            <w:vAlign w:val="center"/>
          </w:tcPr>
          <w:p w:rsidR="00BE2BE9" w:rsidRPr="00507121" w:rsidRDefault="00BE2BE9" w:rsidP="008F0C5E">
            <w:pPr>
              <w:rPr>
                <w:sz w:val="24"/>
                <w:szCs w:val="20"/>
              </w:rPr>
            </w:pPr>
            <w:proofErr w:type="spellStart"/>
            <w:r w:rsidRPr="00507121">
              <w:rPr>
                <w:sz w:val="24"/>
                <w:szCs w:val="20"/>
              </w:rPr>
              <w:t>Plot_Data</w:t>
            </w:r>
            <w:proofErr w:type="spellEnd"/>
          </w:p>
        </w:tc>
        <w:tc>
          <w:tcPr>
            <w:tcW w:w="6475" w:type="dxa"/>
            <w:shd w:val="clear" w:color="auto" w:fill="auto"/>
            <w:vAlign w:val="center"/>
          </w:tcPr>
          <w:p w:rsidR="00BE2BE9" w:rsidRPr="00507121" w:rsidRDefault="00507121" w:rsidP="008F0C5E">
            <w:pPr>
              <w:rPr>
                <w:sz w:val="24"/>
                <w:szCs w:val="16"/>
              </w:rPr>
            </w:pPr>
            <w:r w:rsidRPr="00507121">
              <w:rPr>
                <w:sz w:val="24"/>
                <w:szCs w:val="16"/>
              </w:rPr>
              <w:t>General information about each plot surveyed</w:t>
            </w:r>
          </w:p>
        </w:tc>
      </w:tr>
      <w:tr w:rsidR="00BE2BE9" w:rsidRPr="00507121" w:rsidTr="00D45760">
        <w:trPr>
          <w:trHeight w:val="432"/>
          <w:jc w:val="center"/>
        </w:trPr>
        <w:tc>
          <w:tcPr>
            <w:tcW w:w="727" w:type="dxa"/>
            <w:shd w:val="clear" w:color="auto" w:fill="auto"/>
            <w:tcMar>
              <w:left w:w="0" w:type="dxa"/>
              <w:right w:w="0" w:type="dxa"/>
            </w:tcMar>
            <w:vAlign w:val="center"/>
          </w:tcPr>
          <w:p w:rsidR="00BE2BE9" w:rsidRPr="00507121" w:rsidRDefault="00BE2BE9" w:rsidP="00CB55B5">
            <w:pPr>
              <w:rPr>
                <w:sz w:val="24"/>
                <w:szCs w:val="20"/>
              </w:rPr>
            </w:pPr>
            <w:r w:rsidRPr="00507121">
              <w:rPr>
                <w:noProof/>
                <w:sz w:val="24"/>
                <w:szCs w:val="20"/>
              </w:rPr>
              <w:tab/>
            </w:r>
            <w:r w:rsidRPr="00507121">
              <w:rPr>
                <w:noProof/>
                <w:sz w:val="24"/>
                <w:szCs w:val="20"/>
              </w:rPr>
              <w:drawing>
                <wp:inline distT="0" distB="0" distL="0" distR="0" wp14:anchorId="514C1FA0" wp14:editId="70662D4A">
                  <wp:extent cx="152400" cy="15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atabaseFeatureClassLine16.png"/>
                          <pic:cNvPicPr/>
                        </pic:nvPicPr>
                        <pic:blipFill>
                          <a:blip r:embed="rId1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2277" w:type="dxa"/>
            <w:shd w:val="clear" w:color="auto" w:fill="auto"/>
            <w:vAlign w:val="center"/>
          </w:tcPr>
          <w:p w:rsidR="00BE2BE9" w:rsidRPr="00507121" w:rsidRDefault="00BE2BE9" w:rsidP="00CB55B5">
            <w:pPr>
              <w:rPr>
                <w:sz w:val="24"/>
                <w:szCs w:val="20"/>
              </w:rPr>
            </w:pPr>
            <w:r w:rsidRPr="00507121">
              <w:rPr>
                <w:sz w:val="24"/>
                <w:szCs w:val="20"/>
              </w:rPr>
              <w:t>Herbaceous</w:t>
            </w:r>
          </w:p>
        </w:tc>
        <w:tc>
          <w:tcPr>
            <w:tcW w:w="6475" w:type="dxa"/>
            <w:shd w:val="clear" w:color="auto" w:fill="auto"/>
            <w:vAlign w:val="center"/>
          </w:tcPr>
          <w:p w:rsidR="00BE2BE9" w:rsidRPr="00507121" w:rsidRDefault="00507121" w:rsidP="00CB55B5">
            <w:pPr>
              <w:rPr>
                <w:sz w:val="24"/>
                <w:szCs w:val="16"/>
              </w:rPr>
            </w:pPr>
            <w:r w:rsidRPr="00507121">
              <w:rPr>
                <w:sz w:val="24"/>
                <w:szCs w:val="16"/>
              </w:rPr>
              <w:t>Survey of herbaceous plants for surveyed plots</w:t>
            </w:r>
          </w:p>
        </w:tc>
      </w:tr>
      <w:tr w:rsidR="00507121" w:rsidRPr="00507121" w:rsidTr="00D45760">
        <w:trPr>
          <w:trHeight w:val="432"/>
          <w:jc w:val="center"/>
        </w:trPr>
        <w:tc>
          <w:tcPr>
            <w:tcW w:w="727" w:type="dxa"/>
            <w:shd w:val="clear" w:color="auto" w:fill="auto"/>
            <w:tcMar>
              <w:left w:w="0" w:type="dxa"/>
              <w:right w:w="0" w:type="dxa"/>
            </w:tcMar>
            <w:vAlign w:val="center"/>
          </w:tcPr>
          <w:p w:rsidR="00507121" w:rsidRPr="00507121" w:rsidRDefault="00507121" w:rsidP="00CB55B5">
            <w:pPr>
              <w:rPr>
                <w:sz w:val="24"/>
                <w:szCs w:val="20"/>
              </w:rPr>
            </w:pPr>
            <w:r w:rsidRPr="00507121">
              <w:rPr>
                <w:noProof/>
                <w:sz w:val="24"/>
                <w:szCs w:val="20"/>
              </w:rPr>
              <w:tab/>
            </w:r>
            <w:r w:rsidRPr="00507121">
              <w:rPr>
                <w:noProof/>
                <w:sz w:val="24"/>
                <w:szCs w:val="20"/>
              </w:rPr>
              <w:drawing>
                <wp:inline distT="0" distB="0" distL="0" distR="0" wp14:anchorId="1AE46CDE" wp14:editId="4831333A">
                  <wp:extent cx="152400" cy="152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atabaseFeatureClassLine16.png"/>
                          <pic:cNvPicPr/>
                        </pic:nvPicPr>
                        <pic:blipFill>
                          <a:blip r:embed="rId1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2277" w:type="dxa"/>
            <w:shd w:val="clear" w:color="auto" w:fill="auto"/>
            <w:vAlign w:val="center"/>
          </w:tcPr>
          <w:p w:rsidR="00507121" w:rsidRPr="00507121" w:rsidRDefault="00507121" w:rsidP="00CB55B5">
            <w:pPr>
              <w:rPr>
                <w:sz w:val="24"/>
                <w:szCs w:val="20"/>
              </w:rPr>
            </w:pPr>
            <w:proofErr w:type="spellStart"/>
            <w:r w:rsidRPr="00507121">
              <w:rPr>
                <w:sz w:val="24"/>
                <w:szCs w:val="20"/>
              </w:rPr>
              <w:t>Dominant_Shrubs</w:t>
            </w:r>
            <w:proofErr w:type="spellEnd"/>
          </w:p>
        </w:tc>
        <w:tc>
          <w:tcPr>
            <w:tcW w:w="6475" w:type="dxa"/>
            <w:shd w:val="clear" w:color="auto" w:fill="auto"/>
            <w:vAlign w:val="center"/>
          </w:tcPr>
          <w:p w:rsidR="00507121" w:rsidRPr="00507121" w:rsidRDefault="00507121" w:rsidP="00507121">
            <w:pPr>
              <w:rPr>
                <w:sz w:val="24"/>
                <w:szCs w:val="16"/>
              </w:rPr>
            </w:pPr>
            <w:r w:rsidRPr="00507121">
              <w:rPr>
                <w:sz w:val="24"/>
                <w:szCs w:val="16"/>
              </w:rPr>
              <w:t>Survey of dominant shrubs for surveyed plots</w:t>
            </w:r>
          </w:p>
        </w:tc>
      </w:tr>
      <w:tr w:rsidR="00507121" w:rsidRPr="00507121" w:rsidTr="00D45760">
        <w:trPr>
          <w:trHeight w:val="432"/>
          <w:jc w:val="center"/>
        </w:trPr>
        <w:tc>
          <w:tcPr>
            <w:tcW w:w="727" w:type="dxa"/>
            <w:shd w:val="clear" w:color="auto" w:fill="auto"/>
            <w:tcMar>
              <w:left w:w="0" w:type="dxa"/>
              <w:right w:w="0" w:type="dxa"/>
            </w:tcMar>
            <w:vAlign w:val="center"/>
          </w:tcPr>
          <w:p w:rsidR="00507121" w:rsidRPr="00507121" w:rsidRDefault="00507121" w:rsidP="00CB55B5">
            <w:pPr>
              <w:rPr>
                <w:sz w:val="24"/>
                <w:szCs w:val="20"/>
              </w:rPr>
            </w:pPr>
            <w:r w:rsidRPr="00507121">
              <w:rPr>
                <w:noProof/>
                <w:sz w:val="24"/>
                <w:szCs w:val="20"/>
              </w:rPr>
              <w:tab/>
            </w:r>
            <w:r w:rsidRPr="00507121">
              <w:rPr>
                <w:noProof/>
                <w:sz w:val="24"/>
                <w:szCs w:val="20"/>
              </w:rPr>
              <w:drawing>
                <wp:inline distT="0" distB="0" distL="0" distR="0" wp14:anchorId="228702DA" wp14:editId="30852350">
                  <wp:extent cx="152400" cy="152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atabaseFeatureClassLine16.png"/>
                          <pic:cNvPicPr/>
                        </pic:nvPicPr>
                        <pic:blipFill>
                          <a:blip r:embed="rId1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2277" w:type="dxa"/>
            <w:shd w:val="clear" w:color="auto" w:fill="auto"/>
            <w:vAlign w:val="center"/>
          </w:tcPr>
          <w:p w:rsidR="00507121" w:rsidRPr="00507121" w:rsidRDefault="00EE1D61" w:rsidP="00CB55B5">
            <w:pPr>
              <w:rPr>
                <w:sz w:val="24"/>
                <w:szCs w:val="20"/>
              </w:rPr>
            </w:pPr>
            <w:r>
              <w:rPr>
                <w:sz w:val="24"/>
                <w:szCs w:val="20"/>
              </w:rPr>
              <w:t>Invasive</w:t>
            </w:r>
          </w:p>
        </w:tc>
        <w:tc>
          <w:tcPr>
            <w:tcW w:w="6475" w:type="dxa"/>
            <w:shd w:val="clear" w:color="auto" w:fill="auto"/>
            <w:vAlign w:val="center"/>
          </w:tcPr>
          <w:p w:rsidR="00507121" w:rsidRPr="00507121" w:rsidRDefault="00507121" w:rsidP="00507121">
            <w:pPr>
              <w:rPr>
                <w:sz w:val="24"/>
                <w:szCs w:val="16"/>
              </w:rPr>
            </w:pPr>
            <w:r w:rsidRPr="00507121">
              <w:rPr>
                <w:sz w:val="24"/>
                <w:szCs w:val="16"/>
              </w:rPr>
              <w:t>Survey of invasive plants for surveyed plots</w:t>
            </w:r>
          </w:p>
        </w:tc>
      </w:tr>
      <w:tr w:rsidR="00507121" w:rsidRPr="00507121" w:rsidTr="00D45760">
        <w:trPr>
          <w:trHeight w:val="432"/>
          <w:jc w:val="center"/>
        </w:trPr>
        <w:tc>
          <w:tcPr>
            <w:tcW w:w="727" w:type="dxa"/>
            <w:shd w:val="clear" w:color="auto" w:fill="auto"/>
            <w:tcMar>
              <w:left w:w="0" w:type="dxa"/>
              <w:right w:w="0" w:type="dxa"/>
            </w:tcMar>
            <w:vAlign w:val="center"/>
          </w:tcPr>
          <w:p w:rsidR="00507121" w:rsidRPr="00507121" w:rsidRDefault="00507121" w:rsidP="00CB55B5">
            <w:pPr>
              <w:rPr>
                <w:sz w:val="24"/>
                <w:szCs w:val="20"/>
              </w:rPr>
            </w:pPr>
            <w:r w:rsidRPr="00507121">
              <w:rPr>
                <w:noProof/>
                <w:sz w:val="24"/>
                <w:szCs w:val="20"/>
              </w:rPr>
              <w:tab/>
            </w:r>
            <w:r w:rsidRPr="00507121">
              <w:rPr>
                <w:noProof/>
                <w:sz w:val="24"/>
                <w:szCs w:val="20"/>
              </w:rPr>
              <w:drawing>
                <wp:inline distT="0" distB="0" distL="0" distR="0" wp14:anchorId="7EA87DCA" wp14:editId="20EEA466">
                  <wp:extent cx="1524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atabaseFeatureClassLine16.png"/>
                          <pic:cNvPicPr/>
                        </pic:nvPicPr>
                        <pic:blipFill>
                          <a:blip r:embed="rId1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2277" w:type="dxa"/>
            <w:shd w:val="clear" w:color="auto" w:fill="auto"/>
            <w:vAlign w:val="center"/>
          </w:tcPr>
          <w:p w:rsidR="00507121" w:rsidRPr="00507121" w:rsidRDefault="00507121" w:rsidP="00CB55B5">
            <w:pPr>
              <w:rPr>
                <w:sz w:val="24"/>
                <w:szCs w:val="20"/>
              </w:rPr>
            </w:pPr>
            <w:proofErr w:type="spellStart"/>
            <w:r w:rsidRPr="00507121">
              <w:rPr>
                <w:sz w:val="24"/>
                <w:szCs w:val="20"/>
              </w:rPr>
              <w:t>Special_Concern</w:t>
            </w:r>
            <w:proofErr w:type="spellEnd"/>
          </w:p>
        </w:tc>
        <w:tc>
          <w:tcPr>
            <w:tcW w:w="6475" w:type="dxa"/>
            <w:shd w:val="clear" w:color="auto" w:fill="auto"/>
            <w:vAlign w:val="center"/>
          </w:tcPr>
          <w:p w:rsidR="00507121" w:rsidRPr="00507121" w:rsidRDefault="00507121" w:rsidP="00507121">
            <w:pPr>
              <w:rPr>
                <w:sz w:val="24"/>
                <w:szCs w:val="16"/>
              </w:rPr>
            </w:pPr>
            <w:r w:rsidRPr="00507121">
              <w:rPr>
                <w:sz w:val="24"/>
                <w:szCs w:val="16"/>
              </w:rPr>
              <w:t>Survey of special concern plants for surveyed plots</w:t>
            </w:r>
          </w:p>
        </w:tc>
      </w:tr>
      <w:tr w:rsidR="00507121" w:rsidRPr="00507121" w:rsidTr="00D45760">
        <w:trPr>
          <w:trHeight w:val="432"/>
          <w:jc w:val="center"/>
        </w:trPr>
        <w:tc>
          <w:tcPr>
            <w:tcW w:w="727" w:type="dxa"/>
            <w:shd w:val="clear" w:color="auto" w:fill="auto"/>
            <w:tcMar>
              <w:left w:w="0" w:type="dxa"/>
              <w:right w:w="0" w:type="dxa"/>
            </w:tcMar>
            <w:vAlign w:val="center"/>
          </w:tcPr>
          <w:p w:rsidR="00507121" w:rsidRPr="00507121" w:rsidRDefault="00507121" w:rsidP="00CB55B5">
            <w:pPr>
              <w:rPr>
                <w:sz w:val="24"/>
                <w:szCs w:val="20"/>
              </w:rPr>
            </w:pPr>
            <w:r w:rsidRPr="00507121">
              <w:rPr>
                <w:noProof/>
                <w:sz w:val="24"/>
                <w:szCs w:val="20"/>
              </w:rPr>
              <w:tab/>
            </w:r>
            <w:r w:rsidRPr="00507121">
              <w:rPr>
                <w:noProof/>
                <w:sz w:val="24"/>
                <w:szCs w:val="20"/>
              </w:rPr>
              <w:drawing>
                <wp:inline distT="0" distB="0" distL="0" distR="0" wp14:anchorId="7E2593D3" wp14:editId="02A4FD64">
                  <wp:extent cx="152400" cy="152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atabaseFeatureClassLine16.png"/>
                          <pic:cNvPicPr/>
                        </pic:nvPicPr>
                        <pic:blipFill>
                          <a:blip r:embed="rId1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2277" w:type="dxa"/>
            <w:shd w:val="clear" w:color="auto" w:fill="auto"/>
            <w:vAlign w:val="center"/>
          </w:tcPr>
          <w:p w:rsidR="00507121" w:rsidRPr="00507121" w:rsidRDefault="00507121" w:rsidP="00CB55B5">
            <w:pPr>
              <w:rPr>
                <w:sz w:val="24"/>
                <w:szCs w:val="20"/>
              </w:rPr>
            </w:pPr>
            <w:r w:rsidRPr="00507121">
              <w:rPr>
                <w:sz w:val="24"/>
                <w:szCs w:val="20"/>
              </w:rPr>
              <w:t>Trees</w:t>
            </w:r>
          </w:p>
        </w:tc>
        <w:tc>
          <w:tcPr>
            <w:tcW w:w="6475" w:type="dxa"/>
            <w:shd w:val="clear" w:color="auto" w:fill="auto"/>
            <w:vAlign w:val="center"/>
          </w:tcPr>
          <w:p w:rsidR="00507121" w:rsidRPr="00507121" w:rsidRDefault="00507121" w:rsidP="00507121">
            <w:pPr>
              <w:rPr>
                <w:sz w:val="24"/>
                <w:szCs w:val="16"/>
              </w:rPr>
            </w:pPr>
            <w:r w:rsidRPr="00507121">
              <w:rPr>
                <w:sz w:val="24"/>
                <w:szCs w:val="16"/>
              </w:rPr>
              <w:t>Survey of trees for surveyed plots</w:t>
            </w:r>
          </w:p>
        </w:tc>
      </w:tr>
      <w:tr w:rsidR="00507121" w:rsidRPr="00507121" w:rsidTr="00D45760">
        <w:trPr>
          <w:trHeight w:val="432"/>
          <w:jc w:val="center"/>
        </w:trPr>
        <w:tc>
          <w:tcPr>
            <w:tcW w:w="727" w:type="dxa"/>
            <w:shd w:val="clear" w:color="auto" w:fill="auto"/>
            <w:tcMar>
              <w:left w:w="0" w:type="dxa"/>
              <w:right w:w="0" w:type="dxa"/>
            </w:tcMar>
            <w:vAlign w:val="center"/>
          </w:tcPr>
          <w:p w:rsidR="00507121" w:rsidRPr="00507121" w:rsidRDefault="00507121" w:rsidP="00CB55B5">
            <w:pPr>
              <w:rPr>
                <w:sz w:val="24"/>
                <w:szCs w:val="20"/>
              </w:rPr>
            </w:pPr>
            <w:r w:rsidRPr="00507121">
              <w:rPr>
                <w:noProof/>
                <w:sz w:val="24"/>
                <w:szCs w:val="20"/>
              </w:rPr>
              <w:tab/>
            </w:r>
            <w:r w:rsidRPr="00507121">
              <w:rPr>
                <w:noProof/>
                <w:sz w:val="24"/>
                <w:szCs w:val="20"/>
              </w:rPr>
              <w:drawing>
                <wp:inline distT="0" distB="0" distL="0" distR="0" wp14:anchorId="0E99A2D9" wp14:editId="3709172E">
                  <wp:extent cx="152400" cy="152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atabaseFeatureClassLine16.png"/>
                          <pic:cNvPicPr/>
                        </pic:nvPicPr>
                        <pic:blipFill>
                          <a:blip r:embed="rId1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2277" w:type="dxa"/>
            <w:shd w:val="clear" w:color="auto" w:fill="auto"/>
            <w:vAlign w:val="center"/>
          </w:tcPr>
          <w:p w:rsidR="00507121" w:rsidRPr="00507121" w:rsidRDefault="00507121" w:rsidP="00CB55B5">
            <w:pPr>
              <w:rPr>
                <w:sz w:val="24"/>
                <w:szCs w:val="20"/>
              </w:rPr>
            </w:pPr>
            <w:r w:rsidRPr="00507121">
              <w:rPr>
                <w:sz w:val="24"/>
                <w:szCs w:val="20"/>
              </w:rPr>
              <w:t>Understory</w:t>
            </w:r>
          </w:p>
        </w:tc>
        <w:tc>
          <w:tcPr>
            <w:tcW w:w="6475" w:type="dxa"/>
            <w:shd w:val="clear" w:color="auto" w:fill="auto"/>
            <w:vAlign w:val="center"/>
          </w:tcPr>
          <w:p w:rsidR="00507121" w:rsidRPr="00507121" w:rsidRDefault="00507121" w:rsidP="00507121">
            <w:pPr>
              <w:rPr>
                <w:sz w:val="24"/>
                <w:szCs w:val="16"/>
              </w:rPr>
            </w:pPr>
            <w:r w:rsidRPr="00507121">
              <w:rPr>
                <w:sz w:val="24"/>
                <w:szCs w:val="16"/>
              </w:rPr>
              <w:t>Survey of understory plants for surveyed plots</w:t>
            </w:r>
          </w:p>
        </w:tc>
      </w:tr>
      <w:tr w:rsidR="00507121" w:rsidRPr="00507121" w:rsidTr="00D45760">
        <w:trPr>
          <w:trHeight w:val="432"/>
          <w:jc w:val="center"/>
        </w:trPr>
        <w:tc>
          <w:tcPr>
            <w:tcW w:w="727" w:type="dxa"/>
            <w:shd w:val="clear" w:color="auto" w:fill="auto"/>
            <w:tcMar>
              <w:left w:w="0" w:type="dxa"/>
              <w:right w:w="0" w:type="dxa"/>
            </w:tcMar>
            <w:vAlign w:val="center"/>
          </w:tcPr>
          <w:p w:rsidR="00507121" w:rsidRPr="00507121" w:rsidRDefault="00507121" w:rsidP="00CB55B5">
            <w:pPr>
              <w:rPr>
                <w:sz w:val="24"/>
                <w:szCs w:val="20"/>
              </w:rPr>
            </w:pPr>
            <w:r w:rsidRPr="00507121">
              <w:rPr>
                <w:noProof/>
                <w:sz w:val="24"/>
                <w:szCs w:val="20"/>
              </w:rPr>
              <w:tab/>
            </w:r>
            <w:r w:rsidRPr="00507121">
              <w:rPr>
                <w:noProof/>
                <w:sz w:val="24"/>
                <w:szCs w:val="20"/>
              </w:rPr>
              <w:drawing>
                <wp:inline distT="0" distB="0" distL="0" distR="0" wp14:anchorId="72CB20F7" wp14:editId="75BC9B17">
                  <wp:extent cx="152400" cy="152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atabaseFeatureClassLine16.png"/>
                          <pic:cNvPicPr/>
                        </pic:nvPicPr>
                        <pic:blipFill>
                          <a:blip r:embed="rId1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2277" w:type="dxa"/>
            <w:shd w:val="clear" w:color="auto" w:fill="auto"/>
            <w:vAlign w:val="center"/>
          </w:tcPr>
          <w:p w:rsidR="00507121" w:rsidRPr="00507121" w:rsidRDefault="00507121" w:rsidP="00CB55B5">
            <w:pPr>
              <w:rPr>
                <w:sz w:val="24"/>
                <w:szCs w:val="20"/>
              </w:rPr>
            </w:pPr>
            <w:r w:rsidRPr="00507121">
              <w:rPr>
                <w:sz w:val="24"/>
                <w:szCs w:val="20"/>
              </w:rPr>
              <w:t>CWD</w:t>
            </w:r>
          </w:p>
        </w:tc>
        <w:tc>
          <w:tcPr>
            <w:tcW w:w="6475" w:type="dxa"/>
            <w:shd w:val="clear" w:color="auto" w:fill="auto"/>
            <w:vAlign w:val="center"/>
          </w:tcPr>
          <w:p w:rsidR="00507121" w:rsidRPr="00507121" w:rsidRDefault="00507121" w:rsidP="00507121">
            <w:pPr>
              <w:rPr>
                <w:sz w:val="24"/>
                <w:szCs w:val="16"/>
              </w:rPr>
            </w:pPr>
            <w:r w:rsidRPr="00507121">
              <w:rPr>
                <w:sz w:val="24"/>
                <w:szCs w:val="16"/>
              </w:rPr>
              <w:t>Survey of coarse woody debris for surveyed plots</w:t>
            </w:r>
          </w:p>
        </w:tc>
      </w:tr>
      <w:tr w:rsidR="00BE2BE9" w:rsidRPr="00507121" w:rsidTr="00D45760">
        <w:trPr>
          <w:trHeight w:val="432"/>
          <w:jc w:val="center"/>
        </w:trPr>
        <w:tc>
          <w:tcPr>
            <w:tcW w:w="727" w:type="dxa"/>
            <w:shd w:val="clear" w:color="auto" w:fill="auto"/>
            <w:tcMar>
              <w:left w:w="0" w:type="dxa"/>
              <w:right w:w="0" w:type="dxa"/>
            </w:tcMar>
            <w:vAlign w:val="center"/>
          </w:tcPr>
          <w:p w:rsidR="00BE2BE9" w:rsidRPr="00507121" w:rsidRDefault="00BE2BE9" w:rsidP="008F0C5E">
            <w:pPr>
              <w:rPr>
                <w:sz w:val="24"/>
                <w:szCs w:val="20"/>
              </w:rPr>
            </w:pPr>
          </w:p>
        </w:tc>
        <w:tc>
          <w:tcPr>
            <w:tcW w:w="2277" w:type="dxa"/>
            <w:shd w:val="clear" w:color="auto" w:fill="auto"/>
            <w:vAlign w:val="center"/>
          </w:tcPr>
          <w:p w:rsidR="00BE2BE9" w:rsidRPr="00507121" w:rsidRDefault="00BE2BE9" w:rsidP="008F0C5E">
            <w:pPr>
              <w:rPr>
                <w:sz w:val="24"/>
                <w:szCs w:val="20"/>
              </w:rPr>
            </w:pPr>
          </w:p>
        </w:tc>
        <w:tc>
          <w:tcPr>
            <w:tcW w:w="6475" w:type="dxa"/>
            <w:shd w:val="clear" w:color="auto" w:fill="auto"/>
            <w:vAlign w:val="center"/>
          </w:tcPr>
          <w:p w:rsidR="00BE2BE9" w:rsidRPr="00507121" w:rsidRDefault="00BE2BE9" w:rsidP="008F0C5E">
            <w:pPr>
              <w:rPr>
                <w:sz w:val="24"/>
                <w:szCs w:val="16"/>
              </w:rPr>
            </w:pPr>
          </w:p>
        </w:tc>
      </w:tr>
      <w:tr w:rsidR="00507121" w:rsidRPr="00507121" w:rsidTr="00D45760">
        <w:trPr>
          <w:trHeight w:val="432"/>
          <w:jc w:val="center"/>
        </w:trPr>
        <w:tc>
          <w:tcPr>
            <w:tcW w:w="727" w:type="dxa"/>
            <w:shd w:val="clear" w:color="auto" w:fill="auto"/>
            <w:tcMar>
              <w:left w:w="0" w:type="dxa"/>
              <w:right w:w="0" w:type="dxa"/>
            </w:tcMar>
            <w:vAlign w:val="center"/>
          </w:tcPr>
          <w:p w:rsidR="00507121" w:rsidRPr="00507121" w:rsidRDefault="00507121" w:rsidP="008F0C5E">
            <w:pPr>
              <w:rPr>
                <w:sz w:val="24"/>
                <w:szCs w:val="20"/>
              </w:rPr>
            </w:pPr>
          </w:p>
        </w:tc>
        <w:tc>
          <w:tcPr>
            <w:tcW w:w="8752" w:type="dxa"/>
            <w:gridSpan w:val="2"/>
            <w:shd w:val="clear" w:color="auto" w:fill="auto"/>
            <w:vAlign w:val="center"/>
          </w:tcPr>
          <w:p w:rsidR="00507121" w:rsidRPr="00507121" w:rsidRDefault="00507121" w:rsidP="008F0C5E">
            <w:pPr>
              <w:rPr>
                <w:sz w:val="24"/>
                <w:szCs w:val="16"/>
              </w:rPr>
            </w:pPr>
            <w:r w:rsidRPr="00507121">
              <w:rPr>
                <w:sz w:val="24"/>
                <w:szCs w:val="16"/>
              </w:rPr>
              <w:t>Only feature classes and data tables are described above.  Lookup tables and relationships are not included.</w:t>
            </w:r>
          </w:p>
        </w:tc>
      </w:tr>
      <w:tr w:rsidR="00BE2BE9" w:rsidRPr="00507121" w:rsidTr="00D45760">
        <w:trPr>
          <w:trHeight w:val="432"/>
          <w:jc w:val="center"/>
        </w:trPr>
        <w:tc>
          <w:tcPr>
            <w:tcW w:w="727" w:type="dxa"/>
            <w:shd w:val="clear" w:color="auto" w:fill="auto"/>
            <w:tcMar>
              <w:left w:w="0" w:type="dxa"/>
              <w:right w:w="0" w:type="dxa"/>
            </w:tcMar>
            <w:vAlign w:val="center"/>
          </w:tcPr>
          <w:p w:rsidR="00BE2BE9" w:rsidRPr="00507121" w:rsidRDefault="00BE2BE9" w:rsidP="008F0C5E">
            <w:pPr>
              <w:rPr>
                <w:sz w:val="24"/>
                <w:szCs w:val="20"/>
              </w:rPr>
            </w:pPr>
          </w:p>
        </w:tc>
        <w:tc>
          <w:tcPr>
            <w:tcW w:w="2277" w:type="dxa"/>
            <w:shd w:val="clear" w:color="auto" w:fill="auto"/>
            <w:vAlign w:val="center"/>
          </w:tcPr>
          <w:p w:rsidR="00BE2BE9" w:rsidRPr="00507121" w:rsidRDefault="00BE2BE9" w:rsidP="008F0C5E">
            <w:pPr>
              <w:rPr>
                <w:sz w:val="24"/>
                <w:szCs w:val="20"/>
              </w:rPr>
            </w:pPr>
          </w:p>
        </w:tc>
        <w:tc>
          <w:tcPr>
            <w:tcW w:w="6475" w:type="dxa"/>
            <w:shd w:val="clear" w:color="auto" w:fill="auto"/>
            <w:vAlign w:val="center"/>
          </w:tcPr>
          <w:p w:rsidR="00BE2BE9" w:rsidRPr="00507121" w:rsidRDefault="00BE2BE9" w:rsidP="008F0C5E">
            <w:pPr>
              <w:rPr>
                <w:sz w:val="24"/>
                <w:szCs w:val="16"/>
              </w:rPr>
            </w:pPr>
          </w:p>
        </w:tc>
      </w:tr>
    </w:tbl>
    <w:p w:rsidR="00507121" w:rsidRDefault="00507121" w:rsidP="008F0C5E">
      <w:pPr>
        <w:spacing w:after="0" w:line="240" w:lineRule="auto"/>
        <w:rPr>
          <w:b/>
          <w:sz w:val="28"/>
        </w:rPr>
      </w:pPr>
    </w:p>
    <w:p w:rsidR="00507121" w:rsidRDefault="00507121">
      <w:pPr>
        <w:rPr>
          <w:b/>
          <w:sz w:val="28"/>
        </w:rPr>
      </w:pPr>
      <w:r>
        <w:rPr>
          <w:b/>
          <w:sz w:val="28"/>
        </w:rPr>
        <w:br w:type="page"/>
      </w:r>
    </w:p>
    <w:p w:rsidR="00F15BBC" w:rsidRPr="005B415F" w:rsidRDefault="00E040B6" w:rsidP="008F0C5E">
      <w:pPr>
        <w:spacing w:after="0" w:line="240" w:lineRule="auto"/>
        <w:rPr>
          <w:b/>
          <w:sz w:val="28"/>
        </w:rPr>
      </w:pPr>
      <w:r w:rsidRPr="005B415F">
        <w:rPr>
          <w:b/>
          <w:sz w:val="28"/>
        </w:rPr>
        <w:lastRenderedPageBreak/>
        <w:t>Introduction</w:t>
      </w:r>
    </w:p>
    <w:p w:rsidR="00E040B6" w:rsidRDefault="00E040B6" w:rsidP="008F0C5E">
      <w:pPr>
        <w:spacing w:after="0" w:line="240" w:lineRule="auto"/>
      </w:pPr>
    </w:p>
    <w:p w:rsidR="000D13C7" w:rsidRDefault="00E040B6" w:rsidP="008F0C5E">
      <w:pPr>
        <w:spacing w:after="0" w:line="240" w:lineRule="auto"/>
      </w:pPr>
      <w:r>
        <w:t xml:space="preserve">During the summers of 2006, 2007, and 2008, Carnegie Museum of Natural History </w:t>
      </w:r>
      <w:r w:rsidR="009E63FA">
        <w:t xml:space="preserve">(CMNH) </w:t>
      </w:r>
      <w:r>
        <w:t>completed an extensive vegetation survey of nearly 2,000 acres</w:t>
      </w:r>
      <w:r w:rsidR="000D13C7">
        <w:t xml:space="preserve"> of Powdermill Nature Reserve</w:t>
      </w:r>
      <w:r w:rsidR="00A83FD6">
        <w:rPr>
          <w:rStyle w:val="FootnoteReference"/>
        </w:rPr>
        <w:footnoteReference w:id="1"/>
      </w:r>
      <w:r w:rsidR="00943AEA">
        <w:t xml:space="preserve"> </w:t>
      </w:r>
      <w:r w:rsidR="000D13C7">
        <w:t xml:space="preserve">(PNR), located near Ligonier, Pennsylvania.  </w:t>
      </w:r>
      <w:r w:rsidR="009E63FA">
        <w:t xml:space="preserve">The data collected is stored in an ArcGIS Personal Geodatabase that is also compatible with Microsoft Access.  </w:t>
      </w:r>
      <w:r w:rsidR="000D13C7">
        <w:t xml:space="preserve">The </w:t>
      </w:r>
      <w:r w:rsidR="009E63FA">
        <w:t>geo</w:t>
      </w:r>
      <w:r w:rsidR="000D13C7">
        <w:t>data</w:t>
      </w:r>
      <w:r w:rsidR="009E63FA">
        <w:t>base</w:t>
      </w:r>
      <w:r w:rsidR="000D13C7">
        <w:t xml:space="preserve"> serves as the ecological </w:t>
      </w:r>
      <w:r w:rsidR="00943AEA">
        <w:t xml:space="preserve">archive and </w:t>
      </w:r>
      <w:r w:rsidR="000D13C7">
        <w:t xml:space="preserve">baseline for PNR, enabling researchers to track the spatial and temporal changes of the reserves vast vegetation resources.  </w:t>
      </w:r>
      <w:r w:rsidR="006D229C">
        <w:t>The data can also be used to create vegetation maps of PNR, enhance ancillary research, select habitat and vegetation plots, and manage forest resources.</w:t>
      </w:r>
      <w:r w:rsidR="00943AEA">
        <w:t xml:space="preserve">  This project was funded over several years and began with a generous gift from </w:t>
      </w:r>
      <w:r w:rsidR="009E63FA">
        <w:t xml:space="preserve">The </w:t>
      </w:r>
      <w:r w:rsidR="00943AEA">
        <w:t xml:space="preserve">Heinz Endowments.  </w:t>
      </w:r>
    </w:p>
    <w:p w:rsidR="001141A1" w:rsidRDefault="001141A1" w:rsidP="008F0C5E">
      <w:pPr>
        <w:spacing w:after="0" w:line="240" w:lineRule="auto"/>
      </w:pPr>
    </w:p>
    <w:p w:rsidR="00FD692D" w:rsidRDefault="006D229C" w:rsidP="008F0C5E">
      <w:pPr>
        <w:spacing w:after="0" w:line="240" w:lineRule="auto"/>
      </w:pPr>
      <w:r>
        <w:t xml:space="preserve">The PNR Vegetation Survey is extensive in its scope and many measures were taken to ensure </w:t>
      </w:r>
      <w:r w:rsidR="001141A1">
        <w:t xml:space="preserve">data content </w:t>
      </w:r>
      <w:r>
        <w:t xml:space="preserve">quality </w:t>
      </w:r>
      <w:r w:rsidR="001141A1">
        <w:t xml:space="preserve">and </w:t>
      </w:r>
      <w:r>
        <w:t>control</w:t>
      </w:r>
      <w:r w:rsidR="00943AEA">
        <w:t xml:space="preserve"> while collecting data in the field</w:t>
      </w:r>
      <w:r>
        <w:t xml:space="preserve">.  However, </w:t>
      </w:r>
      <w:r w:rsidR="009E63FA">
        <w:t>the original, raw form of the geodatabase does not appear to have been maintained consistently throughout the life of the dataset.  There were many copies of the Vegetation Survey, many of which contained inconsistent records for the different data tables.  Additionally, some minor issues with the structure and design of the geodatabase (i.e. feature classes, data tables, relationships, field names, field order, etc.)</w:t>
      </w:r>
      <w:r w:rsidR="009E63FA" w:rsidRPr="001141A1">
        <w:t xml:space="preserve"> </w:t>
      </w:r>
      <w:r w:rsidR="009E63FA">
        <w:t xml:space="preserve">have </w:t>
      </w:r>
      <w:r w:rsidR="00FD692D">
        <w:t>made it</w:t>
      </w:r>
      <w:r w:rsidR="009E63FA">
        <w:t xml:space="preserve"> difficult to use for research purposes.  </w:t>
      </w:r>
      <w:r w:rsidR="00FD692D">
        <w:t>It is important to note that these</w:t>
      </w:r>
      <w:r w:rsidR="009E63FA">
        <w:t xml:space="preserve"> issues do not affect the content </w:t>
      </w:r>
      <w:r w:rsidR="00FD692D">
        <w:t xml:space="preserve">or validity </w:t>
      </w:r>
      <w:r w:rsidR="009E63FA">
        <w:t>of the data</w:t>
      </w:r>
      <w:r w:rsidR="00FD692D">
        <w:t>, just how it is accessed and presented</w:t>
      </w:r>
      <w:r w:rsidR="009E63FA">
        <w:t>.</w:t>
      </w:r>
      <w:r w:rsidR="00FD692D">
        <w:t xml:space="preserve">  </w:t>
      </w:r>
      <w:r w:rsidR="009E63FA">
        <w:t xml:space="preserve">  </w:t>
      </w:r>
    </w:p>
    <w:p w:rsidR="00FD692D" w:rsidRDefault="00FD692D" w:rsidP="008F0C5E">
      <w:pPr>
        <w:spacing w:after="0" w:line="240" w:lineRule="auto"/>
      </w:pPr>
    </w:p>
    <w:p w:rsidR="009E63FA" w:rsidRDefault="00FD692D" w:rsidP="008F0C5E">
      <w:pPr>
        <w:spacing w:after="0" w:line="240" w:lineRule="auto"/>
      </w:pPr>
      <w:r>
        <w:t>Due to these concerns with the data</w:t>
      </w:r>
      <w:r w:rsidR="009E63FA">
        <w:t>, in January 2013, the database was overhauled to mitigate for these concerns.</w:t>
      </w:r>
      <w:r>
        <w:t xml:space="preserve">  I</w:t>
      </w:r>
      <w:r w:rsidR="009E63FA">
        <w:t>t was determined that it would be in the best interest of CMNH and PNR to fully evaluate the existing copies</w:t>
      </w:r>
      <w:r>
        <w:t xml:space="preserve"> of the geodatabase</w:t>
      </w:r>
      <w:r w:rsidR="009E63FA">
        <w:t>, determine</w:t>
      </w:r>
      <w:r>
        <w:t xml:space="preserve"> which copy was the most comprehensive, and then rebuild the geodatabase to only include the necessary featur</w:t>
      </w:r>
      <w:r w:rsidR="00A42C57">
        <w:t>e classes, data tables, lookup tables, relationship classes, and data entry forms.  This resulted in an upgraded Personal Geodatabase (from ArcGIS 9.2 to ArcGIS 10.0).  This format allows the data to continue to be viewed in Microsoft Access and to also utilize the data entry form for viewing the data.  This will also allow the same geodatabase schema and protocols to be used for future vegetation surveys of PNR maximizing the geodatabases potential</w:t>
      </w:r>
      <w:r w:rsidR="00106CF1">
        <w:t>.</w:t>
      </w:r>
    </w:p>
    <w:p w:rsidR="00A42C57" w:rsidRDefault="00A42C57" w:rsidP="008F0C5E">
      <w:pPr>
        <w:spacing w:after="0" w:line="240" w:lineRule="auto"/>
      </w:pPr>
    </w:p>
    <w:p w:rsidR="00106CF1" w:rsidRDefault="00A42C57" w:rsidP="008F0C5E">
      <w:pPr>
        <w:spacing w:after="0" w:line="240" w:lineRule="auto"/>
      </w:pPr>
      <w:r>
        <w:t xml:space="preserve">This document updates the data collection and entry protocols based on the updates to the geodatabase structure.  </w:t>
      </w:r>
      <w:r w:rsidR="00106CF1">
        <w:t xml:space="preserve">Additionally, the document provides </w:t>
      </w:r>
      <w:r w:rsidR="00A64842">
        <w:t>detailed descriptions</w:t>
      </w:r>
      <w:r w:rsidR="00106CF1">
        <w:t xml:space="preserve"> </w:t>
      </w:r>
      <w:r w:rsidR="00A64842">
        <w:t>of all changes and updates made between the original geodatabase (referred to as version 1.00) and the new geodatabase (referred to as version 2.00).</w:t>
      </w:r>
    </w:p>
    <w:p w:rsidR="00106CF1" w:rsidRDefault="00106CF1" w:rsidP="008F0C5E">
      <w:pPr>
        <w:spacing w:after="0" w:line="240" w:lineRule="auto"/>
      </w:pPr>
    </w:p>
    <w:p w:rsidR="00106CF1" w:rsidRDefault="00106CF1" w:rsidP="008F0C5E">
      <w:pPr>
        <w:spacing w:after="0" w:line="240" w:lineRule="auto"/>
      </w:pPr>
    </w:p>
    <w:p w:rsidR="00106CF1" w:rsidRDefault="00106CF1" w:rsidP="008F0C5E">
      <w:pPr>
        <w:spacing w:after="0" w:line="240" w:lineRule="auto"/>
      </w:pPr>
      <w:r>
        <w:t xml:space="preserve">PNR Vegetation Survey 2006-2008 </w:t>
      </w:r>
      <w:r w:rsidR="00A64842">
        <w:t>(v.</w:t>
      </w:r>
      <w:r>
        <w:t xml:space="preserve"> 2.00</w:t>
      </w:r>
      <w:r w:rsidR="00A64842">
        <w:t>)</w:t>
      </w:r>
      <w:r>
        <w:t xml:space="preserve">:  </w:t>
      </w:r>
      <w:hyperlink r:id="rId14" w:history="1">
        <w:r w:rsidRPr="00106CF1">
          <w:rPr>
            <w:rStyle w:val="Hyperlink"/>
          </w:rPr>
          <w:t>PNR_VegetationSurvey_2006_2008_v2_00.mdb</w:t>
        </w:r>
      </w:hyperlink>
    </w:p>
    <w:p w:rsidR="00A42C57" w:rsidRDefault="00106CF1" w:rsidP="008F0C5E">
      <w:pPr>
        <w:spacing w:after="0" w:line="240" w:lineRule="auto"/>
      </w:pPr>
      <w:r>
        <w:t>D</w:t>
      </w:r>
      <w:r w:rsidR="00A42C57">
        <w:t xml:space="preserve">etailed geodatabase </w:t>
      </w:r>
      <w:r w:rsidR="00F47CA4">
        <w:t xml:space="preserve">(v. 2.00) </w:t>
      </w:r>
      <w:r w:rsidR="00A42C57">
        <w:t xml:space="preserve">schema </w:t>
      </w:r>
      <w:r>
        <w:t>documentation:</w:t>
      </w:r>
      <w:r w:rsidR="00A42C57">
        <w:t xml:space="preserve"> </w:t>
      </w:r>
      <w:r>
        <w:t xml:space="preserve"> </w:t>
      </w:r>
      <w:hyperlink r:id="rId15" w:history="1">
        <w:r w:rsidR="00A42C57" w:rsidRPr="00A42C57">
          <w:rPr>
            <w:rStyle w:val="Hyperlink"/>
          </w:rPr>
          <w:t>PNR_VegetationSurvey_Schema.xlsx</w:t>
        </w:r>
      </w:hyperlink>
    </w:p>
    <w:p w:rsidR="00106CF1" w:rsidRDefault="00106CF1" w:rsidP="008F0C5E">
      <w:pPr>
        <w:spacing w:after="0" w:line="240" w:lineRule="auto"/>
      </w:pPr>
    </w:p>
    <w:p w:rsidR="00106CF1" w:rsidRDefault="00106CF1" w:rsidP="008F0C5E">
      <w:pPr>
        <w:spacing w:after="0" w:line="240" w:lineRule="auto"/>
      </w:pPr>
      <w:r>
        <w:t xml:space="preserve">PNR Vegetation Survey 2006-2008 </w:t>
      </w:r>
      <w:r w:rsidR="00A64842">
        <w:t>(v.</w:t>
      </w:r>
      <w:r>
        <w:t xml:space="preserve"> 1.00 </w:t>
      </w:r>
      <w:r w:rsidR="00A64842">
        <w:t xml:space="preserve">- </w:t>
      </w:r>
      <w:r>
        <w:t xml:space="preserve">Original):  </w:t>
      </w:r>
      <w:hyperlink r:id="rId16" w:history="1">
        <w:r w:rsidRPr="00106CF1">
          <w:rPr>
            <w:rStyle w:val="Hyperlink"/>
          </w:rPr>
          <w:t>PNR_VegetationSurvey_2006_2008_v1_00_Original.mdb</w:t>
        </w:r>
      </w:hyperlink>
    </w:p>
    <w:p w:rsidR="00A64842" w:rsidRDefault="0067730E" w:rsidP="008F0C5E">
      <w:pPr>
        <w:spacing w:after="0" w:line="240" w:lineRule="auto"/>
      </w:pPr>
      <w:r>
        <w:t xml:space="preserve">Original data entry protocol:  </w:t>
      </w:r>
      <w:hyperlink r:id="rId17" w:history="1">
        <w:r w:rsidRPr="0067730E">
          <w:rPr>
            <w:rStyle w:val="Hyperlink"/>
          </w:rPr>
          <w:t>Vegetation Mapping Protocol 2008.doc</w:t>
        </w:r>
      </w:hyperlink>
    </w:p>
    <w:p w:rsidR="00943AEA" w:rsidRPr="0067730E" w:rsidRDefault="00943AEA" w:rsidP="008F0C5E">
      <w:pPr>
        <w:spacing w:after="0" w:line="240" w:lineRule="auto"/>
      </w:pPr>
    </w:p>
    <w:p w:rsidR="001D68BC" w:rsidRPr="0067730E" w:rsidRDefault="001D68BC" w:rsidP="008F0C5E">
      <w:pPr>
        <w:spacing w:after="0" w:line="240" w:lineRule="auto"/>
        <w:rPr>
          <w:rFonts w:eastAsia="Calibri" w:cs="Arial"/>
          <w:b/>
          <w:bCs/>
          <w:iCs/>
        </w:rPr>
      </w:pPr>
      <w:r w:rsidRPr="0067730E">
        <w:br w:type="page"/>
      </w:r>
    </w:p>
    <w:p w:rsidR="005B415F" w:rsidRDefault="005B415F" w:rsidP="008F0C5E">
      <w:pPr>
        <w:spacing w:after="0" w:line="240" w:lineRule="auto"/>
        <w:rPr>
          <w:b/>
          <w:sz w:val="28"/>
        </w:rPr>
      </w:pPr>
      <w:r w:rsidRPr="005B415F">
        <w:rPr>
          <w:b/>
          <w:sz w:val="28"/>
        </w:rPr>
        <w:lastRenderedPageBreak/>
        <w:t>Data Entry Protocol</w:t>
      </w:r>
    </w:p>
    <w:p w:rsidR="005B415F" w:rsidRDefault="005B415F" w:rsidP="008F0C5E">
      <w:pPr>
        <w:spacing w:after="0" w:line="240" w:lineRule="auto"/>
      </w:pPr>
    </w:p>
    <w:p w:rsidR="005B415F" w:rsidRDefault="005B415F" w:rsidP="008F0C5E">
      <w:pPr>
        <w:spacing w:after="0" w:line="240" w:lineRule="auto"/>
      </w:pPr>
      <w:r>
        <w:t xml:space="preserve">In 2008, a detailed data entry protocol was established as a guide for the PNR Vegetation Survey.  </w:t>
      </w:r>
      <w:r w:rsidR="00DA66F6">
        <w:t xml:space="preserve">The protocol is written as a set of instructions for vegetation surveyors.  </w:t>
      </w:r>
      <w:r>
        <w:t xml:space="preserve">The following </w:t>
      </w:r>
      <w:r w:rsidR="00F767B9">
        <w:t xml:space="preserve">is a slightly modified protocol.  Modifications include changes to the general cover class codes to keep the codes sequential.  Other modifications include slight changes to clarify </w:t>
      </w:r>
      <w:r w:rsidR="00DE7103">
        <w:t xml:space="preserve">and update </w:t>
      </w:r>
      <w:r w:rsidR="00F767B9">
        <w:t>language.</w:t>
      </w:r>
    </w:p>
    <w:p w:rsidR="005B415F" w:rsidRDefault="005B415F" w:rsidP="008F0C5E">
      <w:pPr>
        <w:spacing w:after="0" w:line="240" w:lineRule="auto"/>
      </w:pPr>
    </w:p>
    <w:p w:rsidR="006270B2" w:rsidRPr="005B415F" w:rsidRDefault="006270B2" w:rsidP="008F0C5E">
      <w:pPr>
        <w:spacing w:after="0" w:line="240" w:lineRule="auto"/>
      </w:pPr>
    </w:p>
    <w:p w:rsidR="00943AEA" w:rsidRPr="008F0C5E" w:rsidRDefault="00943AEA" w:rsidP="008F0C5E">
      <w:pPr>
        <w:spacing w:after="0" w:line="240" w:lineRule="auto"/>
        <w:rPr>
          <w:b/>
          <w:sz w:val="24"/>
        </w:rPr>
      </w:pPr>
      <w:r w:rsidRPr="008F0C5E">
        <w:rPr>
          <w:b/>
          <w:sz w:val="24"/>
        </w:rPr>
        <w:t>Sampling Design</w:t>
      </w:r>
    </w:p>
    <w:p w:rsidR="008F0C5E" w:rsidRDefault="008F0C5E" w:rsidP="008F0C5E">
      <w:pPr>
        <w:spacing w:after="0" w:line="240" w:lineRule="auto"/>
      </w:pPr>
    </w:p>
    <w:p w:rsidR="00943AEA" w:rsidRPr="00DD02D1" w:rsidRDefault="00182B81" w:rsidP="008F0C5E">
      <w:pPr>
        <w:spacing w:after="0" w:line="240" w:lineRule="auto"/>
      </w:pPr>
      <w:r w:rsidRPr="00BE7EE1">
        <w:t>A continuous grid of 120 meters b</w:t>
      </w:r>
      <w:r w:rsidR="00943AEA" w:rsidRPr="00BE7EE1">
        <w:t xml:space="preserve">locks </w:t>
      </w:r>
      <w:r w:rsidRPr="00BE7EE1">
        <w:t>is</w:t>
      </w:r>
      <w:r w:rsidR="00943AEA" w:rsidRPr="00BE7EE1">
        <w:t xml:space="preserve"> laid out in across PNR.  In the middle of </w:t>
      </w:r>
      <w:r w:rsidRPr="00BE7EE1">
        <w:t>each block</w:t>
      </w:r>
      <w:r w:rsidR="00943AEA" w:rsidRPr="00BE7EE1">
        <w:t xml:space="preserve"> are nine vegetation plots in a 3 x 3 square, the middle plot being the centroid of the block.  Each vegetation plot</w:t>
      </w:r>
      <w:r w:rsidRPr="00BE7EE1">
        <w:t xml:space="preserve"> is</w:t>
      </w:r>
      <w:r w:rsidR="00943AEA" w:rsidRPr="00BE7EE1">
        <w:t xml:space="preserve"> 10 meters in radius. See Appendix 1 for an illustration of this sampling design.</w:t>
      </w:r>
    </w:p>
    <w:p w:rsidR="008F0C5E" w:rsidRDefault="008F0C5E" w:rsidP="008F0C5E">
      <w:pPr>
        <w:spacing w:after="0" w:line="240" w:lineRule="auto"/>
      </w:pPr>
    </w:p>
    <w:p w:rsidR="006270B2" w:rsidRDefault="006270B2" w:rsidP="008F0C5E">
      <w:pPr>
        <w:spacing w:after="0" w:line="240" w:lineRule="auto"/>
      </w:pPr>
    </w:p>
    <w:p w:rsidR="00943AEA" w:rsidRPr="008F0C5E" w:rsidRDefault="00943AEA" w:rsidP="008F0C5E">
      <w:pPr>
        <w:spacing w:after="0" w:line="240" w:lineRule="auto"/>
        <w:rPr>
          <w:b/>
          <w:sz w:val="24"/>
        </w:rPr>
      </w:pPr>
      <w:r w:rsidRPr="008F0C5E">
        <w:rPr>
          <w:b/>
          <w:sz w:val="24"/>
        </w:rPr>
        <w:t>Conducting the Survey</w:t>
      </w:r>
    </w:p>
    <w:p w:rsidR="008F0C5E" w:rsidRDefault="008F0C5E" w:rsidP="008F0C5E">
      <w:pPr>
        <w:spacing w:after="0" w:line="240" w:lineRule="auto"/>
      </w:pPr>
    </w:p>
    <w:p w:rsidR="00943AEA" w:rsidRPr="00DD02D1" w:rsidRDefault="00182B81" w:rsidP="008F0C5E">
      <w:pPr>
        <w:spacing w:after="0" w:line="240" w:lineRule="auto"/>
      </w:pPr>
      <w:r>
        <w:t xml:space="preserve">The </w:t>
      </w:r>
      <w:r w:rsidR="00943AEA" w:rsidRPr="00DD02D1">
        <w:t xml:space="preserve">Vegetation </w:t>
      </w:r>
      <w:r>
        <w:t>Survey</w:t>
      </w:r>
      <w:r w:rsidR="00943AEA" w:rsidRPr="00DD02D1">
        <w:t xml:space="preserve"> is conducted from leaf-on to leaf-off, approximately from June 1st – September 30th.  Surveys can be conducted independently or </w:t>
      </w:r>
      <w:r w:rsidR="008F0C5E">
        <w:t xml:space="preserve">in </w:t>
      </w:r>
      <w:r>
        <w:t>pairs.  At each point</w:t>
      </w:r>
      <w:r w:rsidR="00943AEA" w:rsidRPr="00DD02D1">
        <w:t xml:space="preserve"> only one surveyor will estimate cover classes</w:t>
      </w:r>
      <w:r>
        <w:t>, for consistency</w:t>
      </w:r>
      <w:r w:rsidR="00943AEA" w:rsidRPr="00DD02D1">
        <w:t>.  The second surveyor can measure trees, identify plants, and/or perform data entry.  Surveyors are required to complete training in plant identification, cover class estimation, measurement techni</w:t>
      </w:r>
      <w:r>
        <w:t xml:space="preserve">ques, and proper equipment use, such as using </w:t>
      </w:r>
      <w:r w:rsidR="00943AEA" w:rsidRPr="00DD02D1">
        <w:t>GPS</w:t>
      </w:r>
      <w:r>
        <w:t xml:space="preserve"> units and </w:t>
      </w:r>
      <w:proofErr w:type="spellStart"/>
      <w:r>
        <w:t>densiometers</w:t>
      </w:r>
      <w:proofErr w:type="spellEnd"/>
      <w:r w:rsidR="00943AEA" w:rsidRPr="00DD02D1">
        <w:t>.</w:t>
      </w:r>
    </w:p>
    <w:p w:rsidR="008F0C5E" w:rsidRDefault="008F0C5E" w:rsidP="008F0C5E">
      <w:pPr>
        <w:spacing w:after="0" w:line="240" w:lineRule="auto"/>
      </w:pPr>
    </w:p>
    <w:p w:rsidR="006270B2" w:rsidRDefault="006270B2" w:rsidP="008F0C5E">
      <w:pPr>
        <w:spacing w:after="0" w:line="240" w:lineRule="auto"/>
      </w:pPr>
    </w:p>
    <w:p w:rsidR="00943AEA" w:rsidRPr="008F0C5E" w:rsidRDefault="00943AEA" w:rsidP="008F0C5E">
      <w:pPr>
        <w:spacing w:after="0" w:line="240" w:lineRule="auto"/>
        <w:rPr>
          <w:b/>
          <w:sz w:val="24"/>
        </w:rPr>
      </w:pPr>
      <w:r w:rsidRPr="008F0C5E">
        <w:rPr>
          <w:b/>
          <w:sz w:val="24"/>
        </w:rPr>
        <w:t>Photo Documentation</w:t>
      </w:r>
    </w:p>
    <w:p w:rsidR="008F0C5E" w:rsidRDefault="008F0C5E" w:rsidP="008F0C5E">
      <w:pPr>
        <w:spacing w:after="0" w:line="240" w:lineRule="auto"/>
      </w:pPr>
    </w:p>
    <w:p w:rsidR="00943AEA" w:rsidRPr="00DD02D1" w:rsidRDefault="00943AEA" w:rsidP="008F0C5E">
      <w:pPr>
        <w:spacing w:after="0" w:line="240" w:lineRule="auto"/>
      </w:pPr>
      <w:r w:rsidRPr="00DD02D1">
        <w:t>At the center point of each block, four photos</w:t>
      </w:r>
      <w:r w:rsidR="00A400F0">
        <w:t xml:space="preserve"> must be taken</w:t>
      </w:r>
      <w:r w:rsidRPr="00DD02D1">
        <w:t xml:space="preserve">—one in each of the cardinal directions in the following order: North, East, South, </w:t>
      </w:r>
      <w:r w:rsidR="00A400F0">
        <w:t xml:space="preserve">and </w:t>
      </w:r>
      <w:r w:rsidRPr="00DD02D1">
        <w:t xml:space="preserve">West.  Photos must </w:t>
      </w:r>
      <w:r w:rsidR="00A400F0">
        <w:t xml:space="preserve">also </w:t>
      </w:r>
      <w:r w:rsidRPr="00DD02D1">
        <w:t xml:space="preserve">be taken of any species of special concern and of any dominant or secondary species that </w:t>
      </w:r>
      <w:r w:rsidR="00A400F0">
        <w:t>c</w:t>
      </w:r>
      <w:r w:rsidRPr="00DD02D1">
        <w:t>annot</w:t>
      </w:r>
      <w:r w:rsidR="00A400F0">
        <w:t xml:space="preserve"> be</w:t>
      </w:r>
      <w:r w:rsidRPr="00DD02D1">
        <w:t xml:space="preserve"> identif</w:t>
      </w:r>
      <w:r w:rsidR="00A400F0">
        <w:t>ied</w:t>
      </w:r>
      <w:r w:rsidR="00DE3829">
        <w:t xml:space="preserve"> or</w:t>
      </w:r>
      <w:r w:rsidRPr="00DD02D1">
        <w:t xml:space="preserve"> of any u</w:t>
      </w:r>
      <w:r w:rsidR="00DE3829">
        <w:t>nusual or interesting features.</w:t>
      </w:r>
    </w:p>
    <w:p w:rsidR="008F0C5E" w:rsidRDefault="008F0C5E" w:rsidP="008F0C5E">
      <w:pPr>
        <w:spacing w:after="0" w:line="240" w:lineRule="auto"/>
      </w:pPr>
    </w:p>
    <w:p w:rsidR="006270B2" w:rsidRDefault="006270B2">
      <w:pPr>
        <w:rPr>
          <w:b/>
          <w:sz w:val="24"/>
        </w:rPr>
      </w:pPr>
      <w:r>
        <w:rPr>
          <w:b/>
          <w:sz w:val="24"/>
        </w:rPr>
        <w:br w:type="page"/>
      </w:r>
    </w:p>
    <w:p w:rsidR="00943AEA" w:rsidRPr="008F0C5E" w:rsidRDefault="00943AEA" w:rsidP="008F0C5E">
      <w:pPr>
        <w:spacing w:after="0" w:line="240" w:lineRule="auto"/>
        <w:rPr>
          <w:b/>
          <w:sz w:val="24"/>
        </w:rPr>
      </w:pPr>
      <w:r w:rsidRPr="008F0C5E">
        <w:rPr>
          <w:b/>
          <w:sz w:val="24"/>
        </w:rPr>
        <w:lastRenderedPageBreak/>
        <w:t>Vegetation Data</w:t>
      </w:r>
      <w:r w:rsidR="00991F7B">
        <w:rPr>
          <w:b/>
          <w:sz w:val="24"/>
        </w:rPr>
        <w:t xml:space="preserve"> Collection</w:t>
      </w:r>
    </w:p>
    <w:p w:rsidR="008F0C5E" w:rsidRDefault="008F0C5E" w:rsidP="008F0C5E">
      <w:pPr>
        <w:spacing w:after="0" w:line="240" w:lineRule="auto"/>
        <w:rPr>
          <w:rFonts w:eastAsia="Times New Roman" w:cs="HelveticaLTStd-Roman"/>
          <w:b/>
        </w:rPr>
      </w:pPr>
    </w:p>
    <w:p w:rsidR="00943AEA" w:rsidRPr="008F0C5E" w:rsidRDefault="00943AEA" w:rsidP="008F0C5E">
      <w:pPr>
        <w:spacing w:after="0" w:line="240" w:lineRule="auto"/>
        <w:rPr>
          <w:rFonts w:eastAsia="Times New Roman" w:cs="HelveticaLTStd-Roman"/>
          <w:u w:val="single"/>
        </w:rPr>
      </w:pPr>
      <w:r w:rsidRPr="008F0C5E">
        <w:rPr>
          <w:rFonts w:eastAsia="Times New Roman" w:cs="HelveticaLTStd-Roman"/>
          <w:u w:val="single"/>
        </w:rPr>
        <w:t>Plant Cover Estimation</w:t>
      </w:r>
      <w:r w:rsidR="003D6EA4" w:rsidRPr="003D6EA4">
        <w:rPr>
          <w:rStyle w:val="FootnoteReference"/>
          <w:rFonts w:eastAsia="Times New Roman" w:cs="HelveticaLTStd-Roman"/>
        </w:rPr>
        <w:footnoteReference w:id="2"/>
      </w:r>
    </w:p>
    <w:p w:rsidR="008F0C5E" w:rsidRDefault="008F0C5E" w:rsidP="008F0C5E">
      <w:pPr>
        <w:spacing w:after="0" w:line="240" w:lineRule="auto"/>
        <w:rPr>
          <w:rFonts w:eastAsia="Times New Roman" w:cs="HelveticaLTStd-Roman"/>
        </w:rPr>
      </w:pPr>
    </w:p>
    <w:p w:rsidR="00943AEA" w:rsidRPr="00DD02D1" w:rsidRDefault="00943AEA" w:rsidP="008F0C5E">
      <w:pPr>
        <w:spacing w:after="0" w:line="240" w:lineRule="auto"/>
        <w:rPr>
          <w:rFonts w:eastAsia="Times New Roman" w:cs="HelveticaLTStd-Roman"/>
        </w:rPr>
      </w:pPr>
      <w:r w:rsidRPr="00DD02D1">
        <w:rPr>
          <w:rFonts w:eastAsia="Times New Roman" w:cs="HelveticaLTStd-Roman"/>
        </w:rPr>
        <w:t xml:space="preserve">Cover classes represent the estimated cover of all of the plants in a given physiognomic group.  Cover is defined as the percent of the plot that would be covered by the downward vertical projection of the leaf surface area.  </w:t>
      </w:r>
      <w:r w:rsidR="00EB16D4">
        <w:rPr>
          <w:rFonts w:eastAsia="Times New Roman" w:cs="HelveticaLTStd-Roman"/>
        </w:rPr>
        <w:t>In the database, the classes are represented as codes defined below.</w:t>
      </w:r>
    </w:p>
    <w:p w:rsidR="008F0C5E" w:rsidRDefault="008F0C5E" w:rsidP="008F0C5E">
      <w:pPr>
        <w:spacing w:after="0" w:line="240" w:lineRule="auto"/>
        <w:rPr>
          <w:b/>
        </w:rPr>
      </w:pPr>
    </w:p>
    <w:p w:rsidR="00943AEA" w:rsidRDefault="00EB16D4" w:rsidP="008F0C5E">
      <w:pPr>
        <w:spacing w:after="0" w:line="240" w:lineRule="auto"/>
        <w:ind w:firstLine="720"/>
      </w:pPr>
      <w:r>
        <w:t>General Cover Class Codes</w:t>
      </w:r>
      <w:r w:rsidR="00943AEA" w:rsidRPr="008F0C5E">
        <w:t>:</w:t>
      </w:r>
    </w:p>
    <w:p w:rsidR="003D6EA4" w:rsidRPr="008F0C5E" w:rsidRDefault="003D6EA4" w:rsidP="008F0C5E">
      <w:pPr>
        <w:spacing w:after="0" w:line="240" w:lineRule="auto"/>
        <w:ind w:firstLine="720"/>
      </w:pPr>
    </w:p>
    <w:tbl>
      <w:tblPr>
        <w:tblW w:w="0" w:type="auto"/>
        <w:jc w:val="center"/>
        <w:tblLayout w:type="fixed"/>
        <w:tblLook w:val="0000" w:firstRow="0" w:lastRow="0" w:firstColumn="0" w:lastColumn="0" w:noHBand="0" w:noVBand="0"/>
      </w:tblPr>
      <w:tblGrid>
        <w:gridCol w:w="369"/>
        <w:gridCol w:w="2979"/>
        <w:gridCol w:w="360"/>
        <w:gridCol w:w="2160"/>
      </w:tblGrid>
      <w:tr w:rsidR="00943AEA" w:rsidRPr="00DD02D1" w:rsidTr="005B415F">
        <w:trPr>
          <w:jc w:val="center"/>
        </w:trPr>
        <w:tc>
          <w:tcPr>
            <w:tcW w:w="369" w:type="dxa"/>
          </w:tcPr>
          <w:p w:rsidR="00943AEA" w:rsidRPr="00DD02D1" w:rsidRDefault="00943AEA" w:rsidP="008F0C5E">
            <w:pPr>
              <w:spacing w:after="0" w:line="240" w:lineRule="auto"/>
              <w:rPr>
                <w:b/>
              </w:rPr>
            </w:pPr>
            <w:r w:rsidRPr="00DD02D1">
              <w:rPr>
                <w:b/>
              </w:rPr>
              <w:t>0</w:t>
            </w:r>
          </w:p>
        </w:tc>
        <w:tc>
          <w:tcPr>
            <w:tcW w:w="2979" w:type="dxa"/>
          </w:tcPr>
          <w:p w:rsidR="00943AEA" w:rsidRPr="00DD02D1" w:rsidRDefault="00943AEA" w:rsidP="008F0C5E">
            <w:pPr>
              <w:spacing w:after="0" w:line="240" w:lineRule="auto"/>
            </w:pPr>
            <w:r w:rsidRPr="00DD02D1">
              <w:t>Absent</w:t>
            </w:r>
          </w:p>
        </w:tc>
        <w:tc>
          <w:tcPr>
            <w:tcW w:w="360" w:type="dxa"/>
          </w:tcPr>
          <w:p w:rsidR="00943AEA" w:rsidRPr="00DD02D1" w:rsidRDefault="008F0C5E" w:rsidP="008F0C5E">
            <w:pPr>
              <w:spacing w:after="0" w:line="240" w:lineRule="auto"/>
              <w:rPr>
                <w:b/>
              </w:rPr>
            </w:pPr>
            <w:r>
              <w:rPr>
                <w:b/>
              </w:rPr>
              <w:t>4</w:t>
            </w:r>
          </w:p>
        </w:tc>
        <w:tc>
          <w:tcPr>
            <w:tcW w:w="2160" w:type="dxa"/>
          </w:tcPr>
          <w:p w:rsidR="00943AEA" w:rsidRPr="00DD02D1" w:rsidRDefault="00943AEA" w:rsidP="008F0C5E">
            <w:pPr>
              <w:spacing w:after="0" w:line="240" w:lineRule="auto"/>
            </w:pPr>
            <w:r w:rsidRPr="00DD02D1">
              <w:t>26-50%</w:t>
            </w:r>
          </w:p>
        </w:tc>
      </w:tr>
      <w:tr w:rsidR="00943AEA" w:rsidRPr="00DD02D1" w:rsidTr="005B415F">
        <w:trPr>
          <w:jc w:val="center"/>
        </w:trPr>
        <w:tc>
          <w:tcPr>
            <w:tcW w:w="369" w:type="dxa"/>
          </w:tcPr>
          <w:p w:rsidR="00943AEA" w:rsidRPr="00DD02D1" w:rsidRDefault="00943AEA" w:rsidP="008F0C5E">
            <w:pPr>
              <w:spacing w:after="0" w:line="240" w:lineRule="auto"/>
              <w:rPr>
                <w:b/>
              </w:rPr>
            </w:pPr>
            <w:r w:rsidRPr="00DD02D1">
              <w:rPr>
                <w:b/>
              </w:rPr>
              <w:t>1</w:t>
            </w:r>
          </w:p>
        </w:tc>
        <w:tc>
          <w:tcPr>
            <w:tcW w:w="2979" w:type="dxa"/>
          </w:tcPr>
          <w:p w:rsidR="00943AEA" w:rsidRPr="00DD02D1" w:rsidRDefault="00943AEA" w:rsidP="008F0C5E">
            <w:pPr>
              <w:spacing w:after="0" w:line="240" w:lineRule="auto"/>
            </w:pPr>
            <w:r w:rsidRPr="00DD02D1">
              <w:t>Trace (1 plant)</w:t>
            </w:r>
          </w:p>
        </w:tc>
        <w:tc>
          <w:tcPr>
            <w:tcW w:w="360" w:type="dxa"/>
          </w:tcPr>
          <w:p w:rsidR="00943AEA" w:rsidRPr="00DD02D1" w:rsidRDefault="008F0C5E" w:rsidP="008F0C5E">
            <w:pPr>
              <w:spacing w:after="0" w:line="240" w:lineRule="auto"/>
              <w:rPr>
                <w:b/>
              </w:rPr>
            </w:pPr>
            <w:r>
              <w:rPr>
                <w:b/>
              </w:rPr>
              <w:t>5</w:t>
            </w:r>
          </w:p>
        </w:tc>
        <w:tc>
          <w:tcPr>
            <w:tcW w:w="2160" w:type="dxa"/>
          </w:tcPr>
          <w:p w:rsidR="00943AEA" w:rsidRPr="00DD02D1" w:rsidRDefault="00943AEA" w:rsidP="008F0C5E">
            <w:pPr>
              <w:spacing w:after="0" w:line="240" w:lineRule="auto"/>
            </w:pPr>
            <w:r w:rsidRPr="00DD02D1">
              <w:t>51-75%</w:t>
            </w:r>
          </w:p>
        </w:tc>
      </w:tr>
      <w:tr w:rsidR="00943AEA" w:rsidRPr="00DD02D1" w:rsidTr="005B415F">
        <w:trPr>
          <w:jc w:val="center"/>
        </w:trPr>
        <w:tc>
          <w:tcPr>
            <w:tcW w:w="369" w:type="dxa"/>
          </w:tcPr>
          <w:p w:rsidR="00943AEA" w:rsidRPr="00DD02D1" w:rsidRDefault="00943AEA" w:rsidP="008F0C5E">
            <w:pPr>
              <w:spacing w:after="0" w:line="240" w:lineRule="auto"/>
              <w:rPr>
                <w:b/>
              </w:rPr>
            </w:pPr>
            <w:r w:rsidRPr="00DD02D1">
              <w:rPr>
                <w:b/>
              </w:rPr>
              <w:t>2</w:t>
            </w:r>
          </w:p>
        </w:tc>
        <w:tc>
          <w:tcPr>
            <w:tcW w:w="2979" w:type="dxa"/>
          </w:tcPr>
          <w:p w:rsidR="00943AEA" w:rsidRPr="00DD02D1" w:rsidRDefault="00943AEA" w:rsidP="008F0C5E">
            <w:pPr>
              <w:spacing w:after="0" w:line="240" w:lineRule="auto"/>
            </w:pPr>
            <w:r w:rsidRPr="00DD02D1">
              <w:t>1-10% (A few plants)</w:t>
            </w:r>
          </w:p>
        </w:tc>
        <w:tc>
          <w:tcPr>
            <w:tcW w:w="360" w:type="dxa"/>
          </w:tcPr>
          <w:p w:rsidR="00943AEA" w:rsidRPr="00DD02D1" w:rsidRDefault="008F0C5E" w:rsidP="008F0C5E">
            <w:pPr>
              <w:spacing w:after="0" w:line="240" w:lineRule="auto"/>
              <w:rPr>
                <w:b/>
              </w:rPr>
            </w:pPr>
            <w:r>
              <w:rPr>
                <w:b/>
              </w:rPr>
              <w:t>6</w:t>
            </w:r>
          </w:p>
        </w:tc>
        <w:tc>
          <w:tcPr>
            <w:tcW w:w="2160" w:type="dxa"/>
          </w:tcPr>
          <w:p w:rsidR="00943AEA" w:rsidRPr="00DD02D1" w:rsidRDefault="00943AEA" w:rsidP="008F0C5E">
            <w:pPr>
              <w:spacing w:after="0" w:line="240" w:lineRule="auto"/>
            </w:pPr>
            <w:r w:rsidRPr="00DD02D1">
              <w:t>&gt;75%</w:t>
            </w:r>
          </w:p>
        </w:tc>
      </w:tr>
      <w:tr w:rsidR="00943AEA" w:rsidRPr="00DD02D1" w:rsidTr="005B415F">
        <w:trPr>
          <w:jc w:val="center"/>
        </w:trPr>
        <w:tc>
          <w:tcPr>
            <w:tcW w:w="369" w:type="dxa"/>
          </w:tcPr>
          <w:p w:rsidR="00943AEA" w:rsidRPr="00DD02D1" w:rsidRDefault="008F0C5E" w:rsidP="008F0C5E">
            <w:pPr>
              <w:spacing w:after="0" w:line="240" w:lineRule="auto"/>
              <w:rPr>
                <w:b/>
              </w:rPr>
            </w:pPr>
            <w:r>
              <w:rPr>
                <w:b/>
              </w:rPr>
              <w:t>3</w:t>
            </w:r>
          </w:p>
        </w:tc>
        <w:tc>
          <w:tcPr>
            <w:tcW w:w="2979" w:type="dxa"/>
          </w:tcPr>
          <w:p w:rsidR="00943AEA" w:rsidRPr="00DD02D1" w:rsidRDefault="00943AEA" w:rsidP="008F0C5E">
            <w:pPr>
              <w:spacing w:after="0" w:line="240" w:lineRule="auto"/>
            </w:pPr>
            <w:r w:rsidRPr="00DD02D1">
              <w:t>11-25%</w:t>
            </w:r>
          </w:p>
        </w:tc>
        <w:tc>
          <w:tcPr>
            <w:tcW w:w="360" w:type="dxa"/>
          </w:tcPr>
          <w:p w:rsidR="00943AEA" w:rsidRPr="00DD02D1" w:rsidRDefault="00943AEA" w:rsidP="008F0C5E">
            <w:pPr>
              <w:spacing w:after="0" w:line="240" w:lineRule="auto"/>
              <w:rPr>
                <w:b/>
              </w:rPr>
            </w:pPr>
          </w:p>
        </w:tc>
        <w:tc>
          <w:tcPr>
            <w:tcW w:w="2160" w:type="dxa"/>
          </w:tcPr>
          <w:p w:rsidR="00943AEA" w:rsidRPr="00DD02D1" w:rsidRDefault="00943AEA" w:rsidP="008F0C5E">
            <w:pPr>
              <w:spacing w:after="0" w:line="240" w:lineRule="auto"/>
            </w:pPr>
          </w:p>
        </w:tc>
      </w:tr>
    </w:tbl>
    <w:p w:rsidR="00582B7A" w:rsidRDefault="00582B7A" w:rsidP="008F0C5E">
      <w:pPr>
        <w:spacing w:after="0" w:line="240" w:lineRule="auto"/>
        <w:rPr>
          <w:rFonts w:eastAsia="Times New Roman" w:cs="HelveticaLTStd-Bold"/>
          <w:b/>
          <w:bCs/>
        </w:rPr>
      </w:pPr>
    </w:p>
    <w:p w:rsidR="00582B7A" w:rsidRDefault="00582B7A" w:rsidP="008F0C5E">
      <w:pPr>
        <w:spacing w:after="0" w:line="240" w:lineRule="auto"/>
        <w:rPr>
          <w:rFonts w:eastAsia="Times New Roman" w:cs="HelveticaLTStd-Bold"/>
          <w:b/>
          <w:bCs/>
        </w:rPr>
      </w:pPr>
    </w:p>
    <w:p w:rsidR="00943AEA" w:rsidRPr="00DD02D1" w:rsidRDefault="00943AEA" w:rsidP="008F0C5E">
      <w:pPr>
        <w:spacing w:after="0" w:line="240" w:lineRule="auto"/>
        <w:rPr>
          <w:rFonts w:eastAsia="Times New Roman" w:cs="HelveticaLTStd-Roman"/>
        </w:rPr>
      </w:pPr>
      <w:r w:rsidRPr="00DD02D1">
        <w:rPr>
          <w:rFonts w:eastAsia="Times New Roman" w:cs="HelveticaLTStd-Bold"/>
          <w:b/>
          <w:bCs/>
        </w:rPr>
        <w:t>0 = Absent</w:t>
      </w:r>
    </w:p>
    <w:p w:rsidR="00582B7A" w:rsidRDefault="00582B7A" w:rsidP="008F0C5E">
      <w:pPr>
        <w:spacing w:after="0" w:line="240" w:lineRule="auto"/>
        <w:rPr>
          <w:rFonts w:eastAsia="Times New Roman" w:cs="HelveticaLTStd-Bold"/>
          <w:b/>
          <w:bCs/>
        </w:rPr>
      </w:pPr>
    </w:p>
    <w:p w:rsidR="00943AEA" w:rsidRPr="00DD02D1" w:rsidRDefault="00943AEA" w:rsidP="008F0C5E">
      <w:pPr>
        <w:spacing w:after="0" w:line="240" w:lineRule="auto"/>
        <w:rPr>
          <w:rFonts w:eastAsia="Times New Roman" w:cs="HelveticaLTStd-Roman"/>
        </w:rPr>
      </w:pPr>
      <w:r w:rsidRPr="00DD02D1">
        <w:rPr>
          <w:rFonts w:eastAsia="Times New Roman" w:cs="HelveticaLTStd-Bold"/>
          <w:b/>
          <w:bCs/>
        </w:rPr>
        <w:t xml:space="preserve">1 = Trace, </w:t>
      </w:r>
      <w:r w:rsidRPr="00DD02D1">
        <w:rPr>
          <w:rFonts w:eastAsia="Times New Roman" w:cs="HelveticaLTStd-Roman"/>
        </w:rPr>
        <w:t>with &lt;</w:t>
      </w:r>
      <w:r w:rsidR="001A46A6">
        <w:rPr>
          <w:rFonts w:eastAsia="Times New Roman" w:cs="HelveticaLTStd-Roman"/>
        </w:rPr>
        <w:t xml:space="preserve"> </w:t>
      </w:r>
      <w:r w:rsidRPr="00DD02D1">
        <w:rPr>
          <w:rFonts w:eastAsia="Times New Roman" w:cs="HelveticaLTStd-Roman"/>
        </w:rPr>
        <w:t xml:space="preserve">1% cover. This class is assigned to strata with plants that have small leaf areas (such as </w:t>
      </w:r>
      <w:proofErr w:type="spellStart"/>
      <w:r w:rsidRPr="00DD02D1">
        <w:rPr>
          <w:rFonts w:eastAsia="Times New Roman" w:cs="HelveticaLTStd-Roman"/>
        </w:rPr>
        <w:t>graminoids</w:t>
      </w:r>
      <w:proofErr w:type="spellEnd"/>
      <w:r w:rsidRPr="00DD02D1">
        <w:rPr>
          <w:rFonts w:eastAsia="Times New Roman" w:cs="HelveticaLTStd-Roman"/>
        </w:rPr>
        <w:t xml:space="preserve"> and conifer seedlings) and are widely scattered.</w:t>
      </w:r>
    </w:p>
    <w:p w:rsidR="00582B7A" w:rsidRDefault="00582B7A" w:rsidP="008F0C5E">
      <w:pPr>
        <w:spacing w:after="0" w:line="240" w:lineRule="auto"/>
        <w:rPr>
          <w:rFonts w:eastAsia="Times New Roman" w:cs="HelveticaLTStd-Bold"/>
          <w:b/>
          <w:bCs/>
        </w:rPr>
      </w:pPr>
    </w:p>
    <w:p w:rsidR="00943AEA" w:rsidRPr="00DD02D1" w:rsidRDefault="00943AEA" w:rsidP="008F0C5E">
      <w:pPr>
        <w:spacing w:after="0" w:line="240" w:lineRule="auto"/>
        <w:rPr>
          <w:rFonts w:eastAsia="Times New Roman" w:cs="HelveticaLTStd-Roman"/>
        </w:rPr>
      </w:pPr>
      <w:r w:rsidRPr="00DD02D1">
        <w:rPr>
          <w:rFonts w:eastAsia="Times New Roman" w:cs="HelveticaLTStd-Bold"/>
          <w:b/>
          <w:bCs/>
        </w:rPr>
        <w:t xml:space="preserve">2 = Barren or barely present, </w:t>
      </w:r>
      <w:r w:rsidRPr="00DD02D1">
        <w:rPr>
          <w:rFonts w:eastAsia="Times New Roman" w:cs="HelveticaLTStd-Roman"/>
        </w:rPr>
        <w:t>with 1–10% cover. This is generally assigned to strata with plants that have fairly large leaf areas (such as bracken fern) but are widely scattered in the plot.</w:t>
      </w:r>
    </w:p>
    <w:p w:rsidR="00582B7A" w:rsidRDefault="00582B7A" w:rsidP="008F0C5E">
      <w:pPr>
        <w:spacing w:after="0" w:line="240" w:lineRule="auto"/>
        <w:rPr>
          <w:rFonts w:eastAsia="Times New Roman" w:cs="HelveticaLTStd-Bold"/>
          <w:b/>
          <w:bCs/>
        </w:rPr>
      </w:pPr>
    </w:p>
    <w:p w:rsidR="00943AEA" w:rsidRPr="00DD02D1" w:rsidRDefault="008F0C5E" w:rsidP="008F0C5E">
      <w:pPr>
        <w:spacing w:after="0" w:line="240" w:lineRule="auto"/>
        <w:rPr>
          <w:rFonts w:eastAsia="Times New Roman" w:cs="HelveticaLTStd-Roman"/>
        </w:rPr>
      </w:pPr>
      <w:r>
        <w:rPr>
          <w:rFonts w:eastAsia="Times New Roman" w:cs="HelveticaLTStd-Bold"/>
          <w:b/>
          <w:bCs/>
        </w:rPr>
        <w:t>3</w:t>
      </w:r>
      <w:r w:rsidR="00943AEA" w:rsidRPr="00DD02D1">
        <w:rPr>
          <w:rFonts w:eastAsia="Times New Roman" w:cs="HelveticaLTStd-Bold"/>
          <w:b/>
          <w:bCs/>
        </w:rPr>
        <w:t xml:space="preserve"> = Rare, </w:t>
      </w:r>
      <w:r w:rsidR="00943AEA" w:rsidRPr="00DD02D1">
        <w:rPr>
          <w:rFonts w:eastAsia="Times New Roman" w:cs="HelveticaLTStd-Roman"/>
        </w:rPr>
        <w:t>with 11–25% cover. This class applies to strata in which the plants are more widely scattered than in “</w:t>
      </w:r>
      <w:r w:rsidR="001A46A6">
        <w:rPr>
          <w:rFonts w:eastAsia="Times New Roman" w:cs="HelveticaLTStd-Roman"/>
        </w:rPr>
        <w:t>4</w:t>
      </w:r>
      <w:r w:rsidR="00943AEA" w:rsidRPr="00DD02D1">
        <w:rPr>
          <w:rFonts w:eastAsia="Times New Roman" w:cs="HelveticaLTStd-Roman"/>
        </w:rPr>
        <w:t>”. Often, the distinction between “</w:t>
      </w:r>
      <w:r w:rsidR="001A46A6">
        <w:rPr>
          <w:rFonts w:eastAsia="Times New Roman" w:cs="HelveticaLTStd-Roman"/>
        </w:rPr>
        <w:t>4</w:t>
      </w:r>
      <w:r w:rsidR="00943AEA" w:rsidRPr="00DD02D1">
        <w:rPr>
          <w:rFonts w:eastAsia="Times New Roman" w:cs="HelveticaLTStd-Roman"/>
        </w:rPr>
        <w:t>” and “</w:t>
      </w:r>
      <w:r w:rsidR="001A46A6">
        <w:rPr>
          <w:rFonts w:eastAsia="Times New Roman" w:cs="HelveticaLTStd-Roman"/>
        </w:rPr>
        <w:t>3</w:t>
      </w:r>
      <w:r w:rsidR="00943AEA" w:rsidRPr="00DD02D1">
        <w:rPr>
          <w:rFonts w:eastAsia="Times New Roman" w:cs="HelveticaLTStd-Roman"/>
        </w:rPr>
        <w:t xml:space="preserve">” is to separate strata composed primarily of plants with </w:t>
      </w:r>
      <w:proofErr w:type="spellStart"/>
      <w:r w:rsidR="00943AEA" w:rsidRPr="00DD02D1">
        <w:rPr>
          <w:rFonts w:eastAsia="Times New Roman" w:cs="HelveticaLTStd-Roman"/>
        </w:rPr>
        <w:t>vegetatively</w:t>
      </w:r>
      <w:proofErr w:type="spellEnd"/>
      <w:r w:rsidR="00943AEA" w:rsidRPr="00DD02D1">
        <w:rPr>
          <w:rFonts w:eastAsia="Times New Roman" w:cs="HelveticaLTStd-Roman"/>
        </w:rPr>
        <w:t xml:space="preserve"> reproducing colonies from strata composed of plants reproducing by long rhizomes or seeds.</w:t>
      </w:r>
    </w:p>
    <w:p w:rsidR="00582B7A" w:rsidRDefault="00582B7A" w:rsidP="008F0C5E">
      <w:pPr>
        <w:spacing w:after="0" w:line="240" w:lineRule="auto"/>
        <w:rPr>
          <w:rFonts w:eastAsia="Times New Roman" w:cs="HelveticaLTStd-Bold"/>
          <w:b/>
          <w:bCs/>
        </w:rPr>
      </w:pPr>
    </w:p>
    <w:p w:rsidR="00943AEA" w:rsidRPr="00DD02D1" w:rsidRDefault="008F0C5E" w:rsidP="008F0C5E">
      <w:pPr>
        <w:spacing w:after="0" w:line="240" w:lineRule="auto"/>
        <w:rPr>
          <w:rFonts w:eastAsia="Times New Roman" w:cs="HelveticaLTStd-Roman"/>
        </w:rPr>
      </w:pPr>
      <w:r>
        <w:rPr>
          <w:rFonts w:eastAsia="Times New Roman" w:cs="HelveticaLTStd-Bold"/>
          <w:b/>
          <w:bCs/>
        </w:rPr>
        <w:t>4</w:t>
      </w:r>
      <w:r w:rsidR="00943AEA" w:rsidRPr="00DD02D1">
        <w:rPr>
          <w:rFonts w:eastAsia="Times New Roman" w:cs="HelveticaLTStd-Bold"/>
          <w:b/>
          <w:bCs/>
        </w:rPr>
        <w:t xml:space="preserve"> = Patches, </w:t>
      </w:r>
      <w:r w:rsidR="00943AEA" w:rsidRPr="00DD02D1">
        <w:rPr>
          <w:rFonts w:eastAsia="Times New Roman" w:cs="HelveticaLTStd-Roman"/>
        </w:rPr>
        <w:t>with 26–50% cover. This class is most often assigned to tree or shrub strata where the plants occur in patches, or to patchy colonies of herbaceous plants.</w:t>
      </w:r>
    </w:p>
    <w:p w:rsidR="00582B7A" w:rsidRDefault="00582B7A" w:rsidP="008F0C5E">
      <w:pPr>
        <w:spacing w:after="0" w:line="240" w:lineRule="auto"/>
        <w:rPr>
          <w:rFonts w:eastAsia="Times New Roman" w:cs="HelveticaLTStd-Bold"/>
          <w:b/>
          <w:bCs/>
        </w:rPr>
      </w:pPr>
    </w:p>
    <w:p w:rsidR="00943AEA" w:rsidRPr="00DD02D1" w:rsidRDefault="008F0C5E" w:rsidP="008F0C5E">
      <w:pPr>
        <w:spacing w:after="0" w:line="240" w:lineRule="auto"/>
        <w:rPr>
          <w:rFonts w:eastAsia="Times New Roman" w:cs="HelveticaLTStd-Roman"/>
        </w:rPr>
      </w:pPr>
      <w:r>
        <w:rPr>
          <w:rFonts w:eastAsia="Times New Roman" w:cs="HelveticaLTStd-Bold"/>
          <w:b/>
          <w:bCs/>
        </w:rPr>
        <w:t>5</w:t>
      </w:r>
      <w:r w:rsidR="00943AEA" w:rsidRPr="00DD02D1">
        <w:rPr>
          <w:rFonts w:eastAsia="Times New Roman" w:cs="HelveticaLTStd-Bold"/>
          <w:b/>
          <w:bCs/>
        </w:rPr>
        <w:t xml:space="preserve"> = Interrupted, </w:t>
      </w:r>
      <w:r w:rsidR="00943AEA" w:rsidRPr="00DD02D1">
        <w:rPr>
          <w:rFonts w:eastAsia="Times New Roman" w:cs="HelveticaLTStd-Roman"/>
        </w:rPr>
        <w:t xml:space="preserve">with 51–75% cover.  This class is generally assigned to strata with a hole in otherwise continuous coverage, to strata in which the plant canopies do not touch, or to strongly clumped herbaceous or </w:t>
      </w:r>
      <w:proofErr w:type="spellStart"/>
      <w:r w:rsidR="00943AEA" w:rsidRPr="00DD02D1">
        <w:rPr>
          <w:rFonts w:eastAsia="Times New Roman" w:cs="HelveticaLTStd-Roman"/>
        </w:rPr>
        <w:t>graminoid</w:t>
      </w:r>
      <w:proofErr w:type="spellEnd"/>
      <w:r w:rsidR="00943AEA" w:rsidRPr="00DD02D1">
        <w:rPr>
          <w:rFonts w:eastAsia="Times New Roman" w:cs="HelveticaLTStd-Roman"/>
        </w:rPr>
        <w:t xml:space="preserve"> species where the canopies of the individual clumps do not touch.</w:t>
      </w:r>
    </w:p>
    <w:p w:rsidR="00582B7A" w:rsidRDefault="00582B7A" w:rsidP="008F0C5E">
      <w:pPr>
        <w:spacing w:after="0" w:line="240" w:lineRule="auto"/>
        <w:rPr>
          <w:rFonts w:eastAsia="Times New Roman" w:cs="HelveticaLTStd-Bold"/>
          <w:b/>
          <w:bCs/>
        </w:rPr>
      </w:pPr>
    </w:p>
    <w:p w:rsidR="00943AEA" w:rsidRPr="00DD02D1" w:rsidRDefault="008F0C5E" w:rsidP="008F0C5E">
      <w:pPr>
        <w:spacing w:after="0" w:line="240" w:lineRule="auto"/>
        <w:rPr>
          <w:rFonts w:eastAsia="Times New Roman" w:cs="HelveticaLTStd-Roman"/>
        </w:rPr>
      </w:pPr>
      <w:r>
        <w:rPr>
          <w:rFonts w:eastAsia="Times New Roman" w:cs="HelveticaLTStd-Bold"/>
          <w:b/>
          <w:bCs/>
        </w:rPr>
        <w:t>6</w:t>
      </w:r>
      <w:r w:rsidR="00943AEA" w:rsidRPr="00DD02D1">
        <w:rPr>
          <w:rFonts w:eastAsia="Times New Roman" w:cs="HelveticaLTStd-Bold"/>
          <w:b/>
          <w:bCs/>
        </w:rPr>
        <w:t xml:space="preserve"> = Continuous, </w:t>
      </w:r>
      <w:r w:rsidR="00943AEA" w:rsidRPr="00DD02D1">
        <w:rPr>
          <w:rFonts w:eastAsia="Times New Roman" w:cs="HelveticaLTStd-Roman"/>
        </w:rPr>
        <w:t xml:space="preserve">with 76–100% cover. Continuous implies that the cover is distributed evenly across the plot with plant canopies touching and total projected cover exceeding 75%. For some sparsely leaved species, such as </w:t>
      </w:r>
      <w:r w:rsidR="00991F7B" w:rsidRPr="00DD02D1">
        <w:rPr>
          <w:rFonts w:eastAsia="Times New Roman" w:cs="HelveticaLTStd-Roman"/>
        </w:rPr>
        <w:t>needle leaf</w:t>
      </w:r>
      <w:r w:rsidR="00943AEA" w:rsidRPr="00DD02D1">
        <w:rPr>
          <w:rFonts w:eastAsia="Times New Roman" w:cs="HelveticaLTStd-Roman"/>
        </w:rPr>
        <w:t xml:space="preserve"> evergreens and </w:t>
      </w:r>
      <w:proofErr w:type="spellStart"/>
      <w:r w:rsidR="00943AEA" w:rsidRPr="00DD02D1">
        <w:rPr>
          <w:rFonts w:eastAsia="Times New Roman" w:cs="HelveticaLTStd-Roman"/>
        </w:rPr>
        <w:t>graminoids</w:t>
      </w:r>
      <w:proofErr w:type="spellEnd"/>
      <w:r w:rsidR="00943AEA" w:rsidRPr="00DD02D1">
        <w:rPr>
          <w:rFonts w:eastAsia="Times New Roman" w:cs="HelveticaLTStd-Roman"/>
        </w:rPr>
        <w:t>, the plant canopies may touch, yet not have greater than 75% coverage—these still are designated as having continuous cover.</w:t>
      </w:r>
    </w:p>
    <w:p w:rsidR="003D6EA4" w:rsidRDefault="003D6EA4" w:rsidP="008F0C5E">
      <w:pPr>
        <w:spacing w:after="0" w:line="240" w:lineRule="auto"/>
        <w:rPr>
          <w:rFonts w:eastAsia="Times New Roman" w:cs="HelveticaLTStd-Roman"/>
          <w:u w:val="single"/>
        </w:rPr>
      </w:pPr>
    </w:p>
    <w:p w:rsidR="006270B2" w:rsidRDefault="006270B2">
      <w:pPr>
        <w:rPr>
          <w:rFonts w:eastAsia="Times New Roman" w:cs="HelveticaLTStd-Roman"/>
          <w:u w:val="single"/>
        </w:rPr>
      </w:pPr>
      <w:r>
        <w:rPr>
          <w:rFonts w:eastAsia="Times New Roman" w:cs="HelveticaLTStd-Roman"/>
          <w:u w:val="single"/>
        </w:rPr>
        <w:br w:type="page"/>
      </w:r>
    </w:p>
    <w:p w:rsidR="00943AEA" w:rsidRPr="008F0C5E" w:rsidRDefault="00943AEA" w:rsidP="008F0C5E">
      <w:pPr>
        <w:spacing w:after="0" w:line="240" w:lineRule="auto"/>
        <w:rPr>
          <w:rFonts w:eastAsia="Times New Roman" w:cs="HelveticaLTStd-Roman"/>
          <w:u w:val="single"/>
        </w:rPr>
      </w:pPr>
      <w:r w:rsidRPr="008F0C5E">
        <w:rPr>
          <w:rFonts w:eastAsia="Times New Roman" w:cs="HelveticaLTStd-Roman"/>
          <w:u w:val="single"/>
        </w:rPr>
        <w:lastRenderedPageBreak/>
        <w:t>Entering data</w:t>
      </w:r>
    </w:p>
    <w:p w:rsidR="008F0C5E" w:rsidRDefault="008F0C5E" w:rsidP="008F0C5E">
      <w:pPr>
        <w:spacing w:after="0" w:line="240" w:lineRule="auto"/>
      </w:pPr>
    </w:p>
    <w:p w:rsidR="00943AEA" w:rsidRDefault="00943AEA" w:rsidP="008F0C5E">
      <w:pPr>
        <w:spacing w:after="0" w:line="240" w:lineRule="auto"/>
      </w:pPr>
      <w:r w:rsidRPr="00DD02D1">
        <w:t xml:space="preserve">All data is entered directly into tables in </w:t>
      </w:r>
      <w:proofErr w:type="spellStart"/>
      <w:r w:rsidRPr="00DD02D1">
        <w:t>ArcPad</w:t>
      </w:r>
      <w:proofErr w:type="spellEnd"/>
      <w:r w:rsidR="003000DD">
        <w:rPr>
          <w:rStyle w:val="FootnoteReference"/>
        </w:rPr>
        <w:footnoteReference w:id="3"/>
      </w:r>
      <w:r w:rsidRPr="00DD02D1">
        <w:t xml:space="preserve">.  Each of the following sections describes what data needs to be entered for each section.  </w:t>
      </w:r>
      <w:r w:rsidR="00DE7103">
        <w:t xml:space="preserve">The process begins </w:t>
      </w:r>
      <w:r w:rsidRPr="00DD02D1">
        <w:t xml:space="preserve">by selecting </w:t>
      </w:r>
      <w:r w:rsidR="00DE7103">
        <w:t xml:space="preserve">a survey plot in </w:t>
      </w:r>
      <w:proofErr w:type="spellStart"/>
      <w:r w:rsidR="00DE7103">
        <w:t>ArcPad</w:t>
      </w:r>
      <w:proofErr w:type="spellEnd"/>
      <w:r w:rsidRPr="00DD02D1">
        <w:t>.  Then tap the feature prop</w:t>
      </w:r>
      <w:r w:rsidR="00DE7103">
        <w:t>erties tool to open the forms.</w:t>
      </w:r>
    </w:p>
    <w:p w:rsidR="00DE7103" w:rsidRPr="00DD02D1" w:rsidRDefault="00DE7103" w:rsidP="008F0C5E">
      <w:pPr>
        <w:spacing w:after="0" w:line="240" w:lineRule="auto"/>
      </w:pPr>
    </w:p>
    <w:p w:rsidR="00943AEA" w:rsidRDefault="00943AEA" w:rsidP="008F0C5E">
      <w:pPr>
        <w:spacing w:after="0" w:line="240" w:lineRule="auto"/>
      </w:pPr>
      <w:r w:rsidRPr="00DD02D1">
        <w:t xml:space="preserve">The tables show the </w:t>
      </w:r>
      <w:r w:rsidR="00DE7103">
        <w:t>attributes</w:t>
      </w:r>
      <w:r w:rsidRPr="00DD02D1">
        <w:t xml:space="preserve"> of the </w:t>
      </w:r>
      <w:r w:rsidR="00DE7103">
        <w:t xml:space="preserve">Vegetation </w:t>
      </w:r>
      <w:r w:rsidR="005B2834">
        <w:t>S</w:t>
      </w:r>
      <w:r w:rsidR="00DE7103">
        <w:t xml:space="preserve">urvey </w:t>
      </w:r>
      <w:r w:rsidR="005B2834">
        <w:t>P</w:t>
      </w:r>
      <w:r w:rsidR="00DE7103">
        <w:t>lots</w:t>
      </w:r>
      <w:r w:rsidRPr="00DD02D1">
        <w:t xml:space="preserve"> point layer (The PARENT table).  The</w:t>
      </w:r>
      <w:r w:rsidR="00AC7F5F">
        <w:t xml:space="preserve"> attributes</w:t>
      </w:r>
      <w:r w:rsidRPr="00DD02D1">
        <w:t xml:space="preserve"> include </w:t>
      </w:r>
      <w:r w:rsidR="00AC7F5F">
        <w:t>the</w:t>
      </w:r>
      <w:r w:rsidRPr="00DD02D1">
        <w:t xml:space="preserve"> </w:t>
      </w:r>
      <w:proofErr w:type="spellStart"/>
      <w:r w:rsidR="00AC7F5F">
        <w:rPr>
          <w:b/>
        </w:rPr>
        <w:t>Block</w:t>
      </w:r>
      <w:r w:rsidR="00AC7F5F" w:rsidRPr="00DD02D1">
        <w:rPr>
          <w:b/>
        </w:rPr>
        <w:t>_ID</w:t>
      </w:r>
      <w:proofErr w:type="spellEnd"/>
      <w:r w:rsidR="00AC7F5F" w:rsidRPr="00DD02D1">
        <w:t xml:space="preserve">, </w:t>
      </w:r>
      <w:proofErr w:type="spellStart"/>
      <w:r w:rsidR="00AC7F5F">
        <w:rPr>
          <w:b/>
        </w:rPr>
        <w:t>Plot</w:t>
      </w:r>
      <w:r w:rsidRPr="00DD02D1">
        <w:rPr>
          <w:b/>
        </w:rPr>
        <w:t>_ID</w:t>
      </w:r>
      <w:proofErr w:type="spellEnd"/>
      <w:r w:rsidRPr="00DD02D1">
        <w:t xml:space="preserve">, and </w:t>
      </w:r>
      <w:proofErr w:type="spellStart"/>
      <w:r w:rsidRPr="00DD02D1">
        <w:rPr>
          <w:b/>
        </w:rPr>
        <w:t>Veg_ID</w:t>
      </w:r>
      <w:proofErr w:type="spellEnd"/>
      <w:r w:rsidRPr="00DD02D1">
        <w:t xml:space="preserve">.  The </w:t>
      </w:r>
      <w:proofErr w:type="spellStart"/>
      <w:r w:rsidR="00AC7F5F">
        <w:rPr>
          <w:b/>
        </w:rPr>
        <w:t>Plot</w:t>
      </w:r>
      <w:r w:rsidRPr="00DD02D1">
        <w:rPr>
          <w:b/>
        </w:rPr>
        <w:t>_ID</w:t>
      </w:r>
      <w:proofErr w:type="spellEnd"/>
      <w:r w:rsidRPr="00DD02D1">
        <w:t xml:space="preserve"> is </w:t>
      </w:r>
      <w:r w:rsidR="00AC7F5F">
        <w:t>the</w:t>
      </w:r>
      <w:r w:rsidRPr="00DD02D1">
        <w:t xml:space="preserve"> unique code for every </w:t>
      </w:r>
      <w:r w:rsidR="00AC7F5F">
        <w:t>plot</w:t>
      </w:r>
      <w:r w:rsidRPr="00DD02D1">
        <w:t xml:space="preserve"> on the reserve and the numbers represent the X's in the following: UTM Easting 64XXXX.000 Northing 444XXXX.000 (Ex. 8111-5174).  The </w:t>
      </w:r>
      <w:proofErr w:type="spellStart"/>
      <w:r w:rsidR="00AC7F5F">
        <w:rPr>
          <w:b/>
        </w:rPr>
        <w:t>Block</w:t>
      </w:r>
      <w:r w:rsidRPr="00DD02D1">
        <w:rPr>
          <w:b/>
        </w:rPr>
        <w:t>_ID</w:t>
      </w:r>
      <w:proofErr w:type="spellEnd"/>
      <w:r w:rsidRPr="00DD02D1">
        <w:t xml:space="preserve"> is the code for the block of nine points which coincides with the </w:t>
      </w:r>
      <w:proofErr w:type="spellStart"/>
      <w:r w:rsidR="00AC7F5F">
        <w:t>Plot</w:t>
      </w:r>
      <w:r w:rsidRPr="00DD02D1">
        <w:t>_ID</w:t>
      </w:r>
      <w:proofErr w:type="spellEnd"/>
      <w:r w:rsidRPr="00DD02D1">
        <w:t xml:space="preserve"> of the center point.   The </w:t>
      </w:r>
      <w:proofErr w:type="spellStart"/>
      <w:r w:rsidRPr="00DD02D1">
        <w:rPr>
          <w:b/>
        </w:rPr>
        <w:t>Veg_ID</w:t>
      </w:r>
      <w:proofErr w:type="spellEnd"/>
      <w:r w:rsidRPr="00DD02D1">
        <w:t xml:space="preserve"> is a uniq</w:t>
      </w:r>
      <w:r w:rsidR="00AC7F5F">
        <w:t xml:space="preserve">ue code that reflects the </w:t>
      </w:r>
      <w:proofErr w:type="spellStart"/>
      <w:r w:rsidR="00AC7F5F">
        <w:t>Block_</w:t>
      </w:r>
      <w:r w:rsidRPr="00DD02D1">
        <w:t>ID</w:t>
      </w:r>
      <w:proofErr w:type="spellEnd"/>
      <w:r w:rsidRPr="00DD02D1">
        <w:t xml:space="preserve"> and the plot location within that block</w:t>
      </w:r>
      <w:r w:rsidR="00603123">
        <w:t xml:space="preserve"> (</w:t>
      </w:r>
      <w:r w:rsidRPr="00DD02D1">
        <w:t>Ex</w:t>
      </w:r>
      <w:r w:rsidR="00603123">
        <w:t>. 5865-3778-NW).</w:t>
      </w:r>
    </w:p>
    <w:p w:rsidR="00AC7F5F" w:rsidRPr="00DD02D1" w:rsidRDefault="00AC7F5F" w:rsidP="008F0C5E">
      <w:pPr>
        <w:spacing w:after="0" w:line="240" w:lineRule="auto"/>
      </w:pPr>
    </w:p>
    <w:tbl>
      <w:tblPr>
        <w:tblW w:w="5223" w:type="dxa"/>
        <w:jc w:val="center"/>
        <w:tblLook w:val="0000" w:firstRow="0" w:lastRow="0" w:firstColumn="0" w:lastColumn="0" w:noHBand="0" w:noVBand="0"/>
      </w:tblPr>
      <w:tblGrid>
        <w:gridCol w:w="653"/>
        <w:gridCol w:w="1357"/>
        <w:gridCol w:w="420"/>
        <w:gridCol w:w="952"/>
        <w:gridCol w:w="545"/>
        <w:gridCol w:w="1296"/>
      </w:tblGrid>
      <w:tr w:rsidR="00943AEA" w:rsidRPr="00DD02D1" w:rsidTr="005B415F">
        <w:trPr>
          <w:trHeight w:val="205"/>
          <w:jc w:val="center"/>
        </w:trPr>
        <w:tc>
          <w:tcPr>
            <w:tcW w:w="0" w:type="auto"/>
          </w:tcPr>
          <w:p w:rsidR="00943AEA" w:rsidRPr="00DD02D1" w:rsidRDefault="00943AEA" w:rsidP="008F0C5E">
            <w:pPr>
              <w:spacing w:after="0" w:line="240" w:lineRule="auto"/>
              <w:rPr>
                <w:b/>
              </w:rPr>
            </w:pPr>
            <w:r w:rsidRPr="00DD02D1">
              <w:rPr>
                <w:b/>
              </w:rPr>
              <w:t>NW</w:t>
            </w:r>
          </w:p>
        </w:tc>
        <w:tc>
          <w:tcPr>
            <w:tcW w:w="0" w:type="auto"/>
          </w:tcPr>
          <w:p w:rsidR="00943AEA" w:rsidRPr="00DD02D1" w:rsidRDefault="00943AEA" w:rsidP="008F0C5E">
            <w:pPr>
              <w:spacing w:after="0" w:line="240" w:lineRule="auto"/>
            </w:pPr>
            <w:r w:rsidRPr="00DD02D1">
              <w:t>Northwest</w:t>
            </w:r>
          </w:p>
        </w:tc>
        <w:tc>
          <w:tcPr>
            <w:tcW w:w="0" w:type="auto"/>
          </w:tcPr>
          <w:p w:rsidR="00943AEA" w:rsidRPr="00DD02D1" w:rsidRDefault="00943AEA" w:rsidP="008F0C5E">
            <w:pPr>
              <w:spacing w:after="0" w:line="240" w:lineRule="auto"/>
              <w:rPr>
                <w:b/>
              </w:rPr>
            </w:pPr>
            <w:r w:rsidRPr="00DD02D1">
              <w:rPr>
                <w:b/>
              </w:rPr>
              <w:t>N</w:t>
            </w:r>
          </w:p>
        </w:tc>
        <w:tc>
          <w:tcPr>
            <w:tcW w:w="0" w:type="auto"/>
          </w:tcPr>
          <w:p w:rsidR="00943AEA" w:rsidRPr="00DD02D1" w:rsidRDefault="00943AEA" w:rsidP="008F0C5E">
            <w:pPr>
              <w:spacing w:after="0" w:line="240" w:lineRule="auto"/>
            </w:pPr>
            <w:r w:rsidRPr="00DD02D1">
              <w:t>North</w:t>
            </w:r>
          </w:p>
        </w:tc>
        <w:tc>
          <w:tcPr>
            <w:tcW w:w="0" w:type="auto"/>
          </w:tcPr>
          <w:p w:rsidR="00943AEA" w:rsidRPr="00DD02D1" w:rsidRDefault="00943AEA" w:rsidP="008F0C5E">
            <w:pPr>
              <w:spacing w:after="0" w:line="240" w:lineRule="auto"/>
              <w:rPr>
                <w:b/>
              </w:rPr>
            </w:pPr>
            <w:r w:rsidRPr="00DD02D1">
              <w:rPr>
                <w:b/>
              </w:rPr>
              <w:t>NE</w:t>
            </w:r>
          </w:p>
        </w:tc>
        <w:tc>
          <w:tcPr>
            <w:tcW w:w="0" w:type="auto"/>
          </w:tcPr>
          <w:p w:rsidR="00943AEA" w:rsidRPr="00DD02D1" w:rsidRDefault="00943AEA" w:rsidP="008F0C5E">
            <w:pPr>
              <w:spacing w:after="0" w:line="240" w:lineRule="auto"/>
            </w:pPr>
            <w:r w:rsidRPr="00DD02D1">
              <w:t>Northeast</w:t>
            </w:r>
          </w:p>
        </w:tc>
      </w:tr>
      <w:tr w:rsidR="00943AEA" w:rsidRPr="00DD02D1" w:rsidTr="005B415F">
        <w:trPr>
          <w:trHeight w:val="311"/>
          <w:jc w:val="center"/>
        </w:trPr>
        <w:tc>
          <w:tcPr>
            <w:tcW w:w="0" w:type="auto"/>
          </w:tcPr>
          <w:p w:rsidR="00943AEA" w:rsidRPr="00DD02D1" w:rsidRDefault="00943AEA" w:rsidP="008F0C5E">
            <w:pPr>
              <w:spacing w:after="0" w:line="240" w:lineRule="auto"/>
              <w:rPr>
                <w:b/>
              </w:rPr>
            </w:pPr>
            <w:r w:rsidRPr="00DD02D1">
              <w:rPr>
                <w:b/>
              </w:rPr>
              <w:t>W</w:t>
            </w:r>
          </w:p>
        </w:tc>
        <w:tc>
          <w:tcPr>
            <w:tcW w:w="0" w:type="auto"/>
          </w:tcPr>
          <w:p w:rsidR="00943AEA" w:rsidRPr="00DD02D1" w:rsidRDefault="00943AEA" w:rsidP="008F0C5E">
            <w:pPr>
              <w:spacing w:after="0" w:line="240" w:lineRule="auto"/>
            </w:pPr>
            <w:r w:rsidRPr="00DD02D1">
              <w:t>West</w:t>
            </w:r>
          </w:p>
        </w:tc>
        <w:tc>
          <w:tcPr>
            <w:tcW w:w="0" w:type="auto"/>
          </w:tcPr>
          <w:p w:rsidR="00943AEA" w:rsidRPr="00DD02D1" w:rsidRDefault="00943AEA" w:rsidP="008F0C5E">
            <w:pPr>
              <w:spacing w:after="0" w:line="240" w:lineRule="auto"/>
              <w:rPr>
                <w:b/>
              </w:rPr>
            </w:pPr>
            <w:r w:rsidRPr="00DD02D1">
              <w:rPr>
                <w:b/>
              </w:rPr>
              <w:t>C</w:t>
            </w:r>
          </w:p>
        </w:tc>
        <w:tc>
          <w:tcPr>
            <w:tcW w:w="0" w:type="auto"/>
          </w:tcPr>
          <w:p w:rsidR="00943AEA" w:rsidRPr="00DD02D1" w:rsidRDefault="00943AEA" w:rsidP="008F0C5E">
            <w:pPr>
              <w:spacing w:after="0" w:line="240" w:lineRule="auto"/>
            </w:pPr>
            <w:r w:rsidRPr="00DD02D1">
              <w:t>Center</w:t>
            </w:r>
          </w:p>
        </w:tc>
        <w:tc>
          <w:tcPr>
            <w:tcW w:w="0" w:type="auto"/>
          </w:tcPr>
          <w:p w:rsidR="00943AEA" w:rsidRPr="00DD02D1" w:rsidRDefault="00943AEA" w:rsidP="008F0C5E">
            <w:pPr>
              <w:spacing w:after="0" w:line="240" w:lineRule="auto"/>
              <w:rPr>
                <w:b/>
              </w:rPr>
            </w:pPr>
            <w:r w:rsidRPr="00DD02D1">
              <w:rPr>
                <w:b/>
              </w:rPr>
              <w:t>E</w:t>
            </w:r>
          </w:p>
        </w:tc>
        <w:tc>
          <w:tcPr>
            <w:tcW w:w="0" w:type="auto"/>
          </w:tcPr>
          <w:p w:rsidR="00943AEA" w:rsidRPr="00DD02D1" w:rsidRDefault="00943AEA" w:rsidP="008F0C5E">
            <w:pPr>
              <w:spacing w:after="0" w:line="240" w:lineRule="auto"/>
            </w:pPr>
            <w:r w:rsidRPr="00DD02D1">
              <w:t>East</w:t>
            </w:r>
          </w:p>
        </w:tc>
      </w:tr>
      <w:tr w:rsidR="00943AEA" w:rsidRPr="00DD02D1" w:rsidTr="005B415F">
        <w:trPr>
          <w:trHeight w:val="311"/>
          <w:jc w:val="center"/>
        </w:trPr>
        <w:tc>
          <w:tcPr>
            <w:tcW w:w="0" w:type="auto"/>
          </w:tcPr>
          <w:p w:rsidR="00943AEA" w:rsidRPr="00DD02D1" w:rsidRDefault="00943AEA" w:rsidP="008F0C5E">
            <w:pPr>
              <w:spacing w:after="0" w:line="240" w:lineRule="auto"/>
              <w:rPr>
                <w:b/>
              </w:rPr>
            </w:pPr>
            <w:r w:rsidRPr="00DD02D1">
              <w:rPr>
                <w:b/>
              </w:rPr>
              <w:t>SW</w:t>
            </w:r>
          </w:p>
        </w:tc>
        <w:tc>
          <w:tcPr>
            <w:tcW w:w="0" w:type="auto"/>
          </w:tcPr>
          <w:p w:rsidR="00943AEA" w:rsidRPr="00DD02D1" w:rsidRDefault="00943AEA" w:rsidP="008F0C5E">
            <w:pPr>
              <w:spacing w:after="0" w:line="240" w:lineRule="auto"/>
            </w:pPr>
            <w:r w:rsidRPr="00DD02D1">
              <w:t>Southwest</w:t>
            </w:r>
          </w:p>
        </w:tc>
        <w:tc>
          <w:tcPr>
            <w:tcW w:w="0" w:type="auto"/>
          </w:tcPr>
          <w:p w:rsidR="00943AEA" w:rsidRPr="00DD02D1" w:rsidRDefault="00943AEA" w:rsidP="008F0C5E">
            <w:pPr>
              <w:spacing w:after="0" w:line="240" w:lineRule="auto"/>
              <w:rPr>
                <w:b/>
              </w:rPr>
            </w:pPr>
            <w:r w:rsidRPr="00DD02D1">
              <w:rPr>
                <w:b/>
              </w:rPr>
              <w:t>S</w:t>
            </w:r>
          </w:p>
        </w:tc>
        <w:tc>
          <w:tcPr>
            <w:tcW w:w="0" w:type="auto"/>
          </w:tcPr>
          <w:p w:rsidR="00943AEA" w:rsidRPr="00DD02D1" w:rsidRDefault="00943AEA" w:rsidP="008F0C5E">
            <w:pPr>
              <w:spacing w:after="0" w:line="240" w:lineRule="auto"/>
            </w:pPr>
            <w:r w:rsidRPr="00DD02D1">
              <w:t>South</w:t>
            </w:r>
          </w:p>
        </w:tc>
        <w:tc>
          <w:tcPr>
            <w:tcW w:w="0" w:type="auto"/>
          </w:tcPr>
          <w:p w:rsidR="00943AEA" w:rsidRPr="00DD02D1" w:rsidRDefault="00943AEA" w:rsidP="008F0C5E">
            <w:pPr>
              <w:spacing w:after="0" w:line="240" w:lineRule="auto"/>
              <w:rPr>
                <w:b/>
              </w:rPr>
            </w:pPr>
            <w:r w:rsidRPr="00DD02D1">
              <w:rPr>
                <w:b/>
              </w:rPr>
              <w:t>SE</w:t>
            </w:r>
          </w:p>
        </w:tc>
        <w:tc>
          <w:tcPr>
            <w:tcW w:w="0" w:type="auto"/>
          </w:tcPr>
          <w:p w:rsidR="00943AEA" w:rsidRPr="00DD02D1" w:rsidRDefault="00943AEA" w:rsidP="008F0C5E">
            <w:pPr>
              <w:spacing w:after="0" w:line="240" w:lineRule="auto"/>
            </w:pPr>
            <w:r w:rsidRPr="00DD02D1">
              <w:t>Southeast</w:t>
            </w:r>
          </w:p>
        </w:tc>
      </w:tr>
    </w:tbl>
    <w:p w:rsidR="00943AEA" w:rsidRDefault="00943AEA" w:rsidP="008F0C5E">
      <w:pPr>
        <w:spacing w:after="0" w:line="240" w:lineRule="auto"/>
      </w:pPr>
      <w:proofErr w:type="gramStart"/>
      <w:r w:rsidRPr="00CC7F96">
        <w:rPr>
          <w:u w:val="single"/>
        </w:rPr>
        <w:t>TABLE :</w:t>
      </w:r>
      <w:proofErr w:type="gramEnd"/>
      <w:r w:rsidRPr="00CC7F96">
        <w:rPr>
          <w:u w:val="single"/>
        </w:rPr>
        <w:t xml:space="preserve"> Plot Data</w:t>
      </w:r>
    </w:p>
    <w:p w:rsidR="00CC7F96" w:rsidRPr="00CC7F96" w:rsidRDefault="00CC7F96" w:rsidP="008F0C5E">
      <w:pPr>
        <w:spacing w:after="0" w:line="240" w:lineRule="auto"/>
      </w:pPr>
    </w:p>
    <w:p w:rsidR="00943AEA" w:rsidRPr="00DD02D1" w:rsidRDefault="00943AEA" w:rsidP="008F0C5E">
      <w:pPr>
        <w:spacing w:after="0" w:line="240" w:lineRule="auto"/>
      </w:pPr>
      <w:r w:rsidRPr="00DD02D1">
        <w:rPr>
          <w:b/>
        </w:rPr>
        <w:t>Date</w:t>
      </w:r>
      <w:r w:rsidRPr="00DD02D1">
        <w:t xml:space="preserve">: </w:t>
      </w:r>
      <w:r w:rsidR="000D6DCD">
        <w:t>Enter the current date</w:t>
      </w:r>
      <w:r w:rsidRPr="00DD02D1">
        <w:t>.</w:t>
      </w:r>
    </w:p>
    <w:p w:rsidR="00943AEA" w:rsidRPr="00DD02D1" w:rsidRDefault="00943AEA" w:rsidP="008F0C5E">
      <w:pPr>
        <w:spacing w:after="0" w:line="240" w:lineRule="auto"/>
      </w:pPr>
      <w:r w:rsidRPr="00DD02D1">
        <w:rPr>
          <w:b/>
        </w:rPr>
        <w:t>Surveyor</w:t>
      </w:r>
      <w:r w:rsidRPr="00DD02D1">
        <w:t xml:space="preserve">: Select </w:t>
      </w:r>
      <w:r w:rsidR="000D6DCD">
        <w:t>the primary surveyor’s</w:t>
      </w:r>
      <w:r w:rsidRPr="00DD02D1">
        <w:t xml:space="preserve"> name from the drop down list. </w:t>
      </w:r>
      <w:r w:rsidR="000D6DCD">
        <w:t xml:space="preserve"> If the surveyor’s name is not available, the attribute domain may need updated.</w:t>
      </w:r>
    </w:p>
    <w:p w:rsidR="00943AEA" w:rsidRPr="00DD02D1" w:rsidRDefault="00943AEA" w:rsidP="008F0C5E">
      <w:pPr>
        <w:spacing w:after="0" w:line="240" w:lineRule="auto"/>
      </w:pPr>
      <w:r w:rsidRPr="00DD02D1">
        <w:rPr>
          <w:b/>
        </w:rPr>
        <w:t>Disturbance</w:t>
      </w:r>
      <w:r w:rsidRPr="00DD02D1">
        <w:t xml:space="preserve">: Note any human disturbance within the 10m radius.  </w:t>
      </w:r>
    </w:p>
    <w:tbl>
      <w:tblPr>
        <w:tblW w:w="0" w:type="auto"/>
        <w:jc w:val="center"/>
        <w:tblLook w:val="0000" w:firstRow="0" w:lastRow="0" w:firstColumn="0" w:lastColumn="0" w:noHBand="0" w:noVBand="0"/>
      </w:tblPr>
      <w:tblGrid>
        <w:gridCol w:w="754"/>
        <w:gridCol w:w="3484"/>
        <w:gridCol w:w="614"/>
        <w:gridCol w:w="2507"/>
      </w:tblGrid>
      <w:tr w:rsidR="008B4B47" w:rsidRPr="00DD02D1" w:rsidTr="008B4B47">
        <w:trPr>
          <w:jc w:val="center"/>
        </w:trPr>
        <w:tc>
          <w:tcPr>
            <w:tcW w:w="0" w:type="auto"/>
          </w:tcPr>
          <w:p w:rsidR="008B4B47" w:rsidRPr="00DD02D1" w:rsidRDefault="008B4B47" w:rsidP="008B4B47">
            <w:pPr>
              <w:spacing w:after="0" w:line="240" w:lineRule="auto"/>
              <w:jc w:val="center"/>
            </w:pPr>
            <w:r w:rsidRPr="00DD02D1">
              <w:t>B</w:t>
            </w:r>
          </w:p>
        </w:tc>
        <w:tc>
          <w:tcPr>
            <w:tcW w:w="3484" w:type="dxa"/>
          </w:tcPr>
          <w:p w:rsidR="008B4B47" w:rsidRPr="00DD02D1" w:rsidRDefault="008B4B47" w:rsidP="0067730E">
            <w:pPr>
              <w:spacing w:after="0" w:line="240" w:lineRule="auto"/>
            </w:pPr>
            <w:r w:rsidRPr="00DD02D1">
              <w:t>Building</w:t>
            </w:r>
          </w:p>
        </w:tc>
        <w:tc>
          <w:tcPr>
            <w:tcW w:w="437" w:type="dxa"/>
            <w:vAlign w:val="center"/>
          </w:tcPr>
          <w:p w:rsidR="008B4B47" w:rsidRPr="00DD02D1" w:rsidRDefault="008B4B47" w:rsidP="0067730E">
            <w:pPr>
              <w:spacing w:after="0" w:line="240" w:lineRule="auto"/>
              <w:jc w:val="center"/>
            </w:pPr>
            <w:r w:rsidRPr="00DD02D1">
              <w:t>S</w:t>
            </w:r>
            <w:r>
              <w:t>R</w:t>
            </w:r>
          </w:p>
        </w:tc>
        <w:tc>
          <w:tcPr>
            <w:tcW w:w="0" w:type="auto"/>
          </w:tcPr>
          <w:p w:rsidR="008B4B47" w:rsidRPr="00DD02D1" w:rsidRDefault="008B4B47" w:rsidP="0067730E">
            <w:pPr>
              <w:spacing w:after="0" w:line="240" w:lineRule="auto"/>
            </w:pPr>
            <w:r w:rsidRPr="00DD02D1">
              <w:t>Secondary Unpaved Road</w:t>
            </w:r>
          </w:p>
        </w:tc>
      </w:tr>
      <w:tr w:rsidR="008B4B47" w:rsidRPr="00DD02D1" w:rsidTr="008B4B47">
        <w:trPr>
          <w:jc w:val="center"/>
        </w:trPr>
        <w:tc>
          <w:tcPr>
            <w:tcW w:w="0" w:type="auto"/>
          </w:tcPr>
          <w:p w:rsidR="008B4B47" w:rsidRPr="00DD02D1" w:rsidRDefault="008B4B47" w:rsidP="008B4B47">
            <w:pPr>
              <w:spacing w:after="0" w:line="240" w:lineRule="auto"/>
              <w:jc w:val="center"/>
            </w:pPr>
            <w:r w:rsidRPr="00DD02D1">
              <w:t>N</w:t>
            </w:r>
          </w:p>
        </w:tc>
        <w:tc>
          <w:tcPr>
            <w:tcW w:w="3484" w:type="dxa"/>
          </w:tcPr>
          <w:p w:rsidR="008B4B47" w:rsidRPr="00DD02D1" w:rsidRDefault="008B4B47" w:rsidP="0067730E">
            <w:pPr>
              <w:spacing w:after="0" w:line="240" w:lineRule="auto"/>
            </w:pPr>
            <w:r w:rsidRPr="00DD02D1">
              <w:t>Net lane</w:t>
            </w:r>
          </w:p>
        </w:tc>
        <w:tc>
          <w:tcPr>
            <w:tcW w:w="437" w:type="dxa"/>
          </w:tcPr>
          <w:p w:rsidR="008B4B47" w:rsidRPr="00DD02D1" w:rsidRDefault="008B4B47" w:rsidP="0067730E">
            <w:pPr>
              <w:spacing w:after="0" w:line="240" w:lineRule="auto"/>
              <w:jc w:val="center"/>
            </w:pPr>
            <w:r w:rsidRPr="00DD02D1">
              <w:t>T</w:t>
            </w:r>
          </w:p>
        </w:tc>
        <w:tc>
          <w:tcPr>
            <w:tcW w:w="0" w:type="auto"/>
          </w:tcPr>
          <w:p w:rsidR="008B4B47" w:rsidRPr="00DD02D1" w:rsidRDefault="008B4B47" w:rsidP="008B4B47">
            <w:pPr>
              <w:spacing w:after="0" w:line="240" w:lineRule="auto"/>
            </w:pPr>
            <w:r>
              <w:t>Trail</w:t>
            </w:r>
          </w:p>
        </w:tc>
      </w:tr>
      <w:tr w:rsidR="008B4B47" w:rsidRPr="00DD02D1" w:rsidTr="008B4B47">
        <w:trPr>
          <w:jc w:val="center"/>
        </w:trPr>
        <w:tc>
          <w:tcPr>
            <w:tcW w:w="0" w:type="auto"/>
          </w:tcPr>
          <w:p w:rsidR="008B4B47" w:rsidRPr="00DD02D1" w:rsidRDefault="008B4B47" w:rsidP="0067730E">
            <w:pPr>
              <w:spacing w:after="0" w:line="240" w:lineRule="auto"/>
              <w:jc w:val="center"/>
            </w:pPr>
            <w:r>
              <w:t>NONE</w:t>
            </w:r>
          </w:p>
        </w:tc>
        <w:tc>
          <w:tcPr>
            <w:tcW w:w="3484" w:type="dxa"/>
          </w:tcPr>
          <w:p w:rsidR="008B4B47" w:rsidRPr="00DD02D1" w:rsidRDefault="008B4B47" w:rsidP="0067730E">
            <w:pPr>
              <w:spacing w:after="0" w:line="240" w:lineRule="auto"/>
            </w:pPr>
            <w:r>
              <w:t>NONE</w:t>
            </w:r>
          </w:p>
        </w:tc>
        <w:tc>
          <w:tcPr>
            <w:tcW w:w="437" w:type="dxa"/>
            <w:vAlign w:val="center"/>
          </w:tcPr>
          <w:p w:rsidR="008B4B47" w:rsidRPr="00DD02D1" w:rsidRDefault="008B4B47" w:rsidP="008B4B47">
            <w:pPr>
              <w:spacing w:after="0" w:line="240" w:lineRule="auto"/>
              <w:jc w:val="center"/>
            </w:pPr>
            <w:r w:rsidRPr="00DD02D1">
              <w:t>U</w:t>
            </w:r>
          </w:p>
        </w:tc>
        <w:tc>
          <w:tcPr>
            <w:tcW w:w="0" w:type="auto"/>
          </w:tcPr>
          <w:p w:rsidR="008B4B47" w:rsidRPr="00DD02D1" w:rsidRDefault="008B4B47" w:rsidP="008F0C5E">
            <w:pPr>
              <w:spacing w:after="0" w:line="240" w:lineRule="auto"/>
            </w:pPr>
            <w:r w:rsidRPr="00DD02D1">
              <w:t>Utility Right-of-Way</w:t>
            </w:r>
          </w:p>
        </w:tc>
      </w:tr>
      <w:tr w:rsidR="008B4B47" w:rsidRPr="00DD02D1" w:rsidTr="008B4B47">
        <w:trPr>
          <w:jc w:val="center"/>
        </w:trPr>
        <w:tc>
          <w:tcPr>
            <w:tcW w:w="0" w:type="auto"/>
          </w:tcPr>
          <w:p w:rsidR="008B4B47" w:rsidRPr="00DD02D1" w:rsidRDefault="008B4B47" w:rsidP="0067730E">
            <w:pPr>
              <w:spacing w:after="0" w:line="240" w:lineRule="auto"/>
              <w:jc w:val="center"/>
            </w:pPr>
            <w:r w:rsidRPr="00DD02D1">
              <w:t>O</w:t>
            </w:r>
          </w:p>
        </w:tc>
        <w:tc>
          <w:tcPr>
            <w:tcW w:w="3484" w:type="dxa"/>
          </w:tcPr>
          <w:p w:rsidR="008B4B47" w:rsidRPr="00DD02D1" w:rsidRDefault="008B4B47" w:rsidP="008B4B47">
            <w:pPr>
              <w:spacing w:after="0" w:line="240" w:lineRule="auto"/>
            </w:pPr>
            <w:r w:rsidRPr="00DD02D1">
              <w:t>Other</w:t>
            </w:r>
            <w:r>
              <w:t xml:space="preserve"> (make note)</w:t>
            </w:r>
          </w:p>
        </w:tc>
        <w:tc>
          <w:tcPr>
            <w:tcW w:w="437" w:type="dxa"/>
          </w:tcPr>
          <w:p w:rsidR="008B4B47" w:rsidRPr="00DD02D1" w:rsidRDefault="008B4B47" w:rsidP="0067730E">
            <w:pPr>
              <w:spacing w:after="0" w:line="240" w:lineRule="auto"/>
              <w:jc w:val="center"/>
            </w:pPr>
            <w:r>
              <w:t>UNK</w:t>
            </w:r>
          </w:p>
        </w:tc>
        <w:tc>
          <w:tcPr>
            <w:tcW w:w="0" w:type="auto"/>
          </w:tcPr>
          <w:p w:rsidR="008B4B47" w:rsidRPr="00DD02D1" w:rsidRDefault="008B4B47" w:rsidP="0067730E">
            <w:pPr>
              <w:spacing w:after="0" w:line="240" w:lineRule="auto"/>
            </w:pPr>
            <w:r>
              <w:t>Unknown (record error)</w:t>
            </w:r>
          </w:p>
        </w:tc>
      </w:tr>
      <w:tr w:rsidR="008B4B47" w:rsidRPr="00DD02D1" w:rsidTr="008B4B47">
        <w:trPr>
          <w:jc w:val="center"/>
        </w:trPr>
        <w:tc>
          <w:tcPr>
            <w:tcW w:w="0" w:type="auto"/>
            <w:vAlign w:val="center"/>
          </w:tcPr>
          <w:p w:rsidR="008B4B47" w:rsidRPr="00DD02D1" w:rsidRDefault="008B4B47" w:rsidP="0067730E">
            <w:pPr>
              <w:spacing w:after="0" w:line="240" w:lineRule="auto"/>
              <w:jc w:val="center"/>
            </w:pPr>
            <w:r w:rsidRPr="00DD02D1">
              <w:t>P</w:t>
            </w:r>
            <w:r>
              <w:t>R</w:t>
            </w:r>
          </w:p>
        </w:tc>
        <w:tc>
          <w:tcPr>
            <w:tcW w:w="3484" w:type="dxa"/>
          </w:tcPr>
          <w:p w:rsidR="008B4B47" w:rsidRPr="00DD02D1" w:rsidRDefault="008B4B47" w:rsidP="0067730E">
            <w:pPr>
              <w:spacing w:after="0" w:line="240" w:lineRule="auto"/>
            </w:pPr>
            <w:r w:rsidRPr="00DD02D1">
              <w:t>Primary Paved Road</w:t>
            </w:r>
          </w:p>
        </w:tc>
        <w:tc>
          <w:tcPr>
            <w:tcW w:w="437" w:type="dxa"/>
            <w:vAlign w:val="center"/>
          </w:tcPr>
          <w:p w:rsidR="008B4B47" w:rsidRPr="00DD02D1" w:rsidRDefault="008B4B47" w:rsidP="0067730E">
            <w:pPr>
              <w:spacing w:after="0" w:line="240" w:lineRule="auto"/>
              <w:jc w:val="center"/>
            </w:pPr>
            <w:r w:rsidRPr="00DD02D1">
              <w:t>Y</w:t>
            </w:r>
          </w:p>
        </w:tc>
        <w:tc>
          <w:tcPr>
            <w:tcW w:w="0" w:type="auto"/>
          </w:tcPr>
          <w:p w:rsidR="008B4B47" w:rsidRPr="00DD02D1" w:rsidRDefault="008B4B47" w:rsidP="0067730E">
            <w:pPr>
              <w:spacing w:after="0" w:line="240" w:lineRule="auto"/>
            </w:pPr>
            <w:r w:rsidRPr="00DD02D1">
              <w:t>Yard</w:t>
            </w:r>
          </w:p>
        </w:tc>
      </w:tr>
    </w:tbl>
    <w:p w:rsidR="00943AEA" w:rsidRPr="00DD02D1" w:rsidRDefault="00943AEA" w:rsidP="008F0C5E">
      <w:pPr>
        <w:spacing w:after="0" w:line="240" w:lineRule="auto"/>
      </w:pPr>
      <w:r w:rsidRPr="00BE7EE1">
        <w:rPr>
          <w:b/>
        </w:rPr>
        <w:t>Canopy Cover</w:t>
      </w:r>
      <w:r w:rsidRPr="00BE7EE1">
        <w:t xml:space="preserve">: Using a spherical </w:t>
      </w:r>
      <w:proofErr w:type="spellStart"/>
      <w:r w:rsidRPr="00BE7EE1">
        <w:t>densiometer</w:t>
      </w:r>
      <w:proofErr w:type="spellEnd"/>
      <w:r w:rsidRPr="00BE7EE1">
        <w:t xml:space="preserve"> take a reading in each of the four cardinal directions. Enter the number of dots COVERED by canopy in the appropriate box. This number should not exceed 96. (See Appendix 2 for proper use of a </w:t>
      </w:r>
      <w:proofErr w:type="spellStart"/>
      <w:r w:rsidRPr="00BE7EE1">
        <w:t>densiometer</w:t>
      </w:r>
      <w:proofErr w:type="spellEnd"/>
      <w:r w:rsidRPr="00BE7EE1">
        <w:t>.)</w:t>
      </w:r>
      <w:r w:rsidRPr="00DD02D1">
        <w:t xml:space="preserve"> </w:t>
      </w:r>
    </w:p>
    <w:p w:rsidR="00943AEA" w:rsidRPr="00DD02D1" w:rsidRDefault="00943AEA" w:rsidP="008F0C5E">
      <w:pPr>
        <w:spacing w:after="0" w:line="240" w:lineRule="auto"/>
      </w:pPr>
      <w:r w:rsidRPr="00DD02D1">
        <w:rPr>
          <w:b/>
        </w:rPr>
        <w:t>Vegetation Structure</w:t>
      </w:r>
      <w:r w:rsidR="000D6DCD">
        <w:rPr>
          <w:b/>
        </w:rPr>
        <w:t xml:space="preserve">:  </w:t>
      </w:r>
      <w:r w:rsidRPr="00DD02D1">
        <w:t xml:space="preserve">Estimate total cover (using general cover classes above) within the 10m radius plot for the following height classes to describe the structure of the vegetation.  NOTE: We use the </w:t>
      </w:r>
      <w:proofErr w:type="spellStart"/>
      <w:r w:rsidRPr="00DD02D1">
        <w:t>densiometer</w:t>
      </w:r>
      <w:proofErr w:type="spellEnd"/>
      <w:r w:rsidRPr="00DD02D1">
        <w:t xml:space="preserve"> to measure cover of the upper canopy, making it important to try to ignore the mid and lower canopies when making those measurements.</w:t>
      </w:r>
    </w:p>
    <w:p w:rsidR="00943AEA" w:rsidRPr="00DD02D1" w:rsidRDefault="00943AEA" w:rsidP="000D6DCD">
      <w:pPr>
        <w:spacing w:after="0" w:line="240" w:lineRule="auto"/>
        <w:ind w:left="720"/>
        <w:rPr>
          <w:b/>
        </w:rPr>
      </w:pPr>
      <w:r w:rsidRPr="00DD02D1">
        <w:rPr>
          <w:b/>
        </w:rPr>
        <w:t xml:space="preserve">Mid </w:t>
      </w:r>
      <w:proofErr w:type="gramStart"/>
      <w:r w:rsidRPr="00DD02D1">
        <w:rPr>
          <w:b/>
        </w:rPr>
        <w:t xml:space="preserve">Canopy </w:t>
      </w:r>
      <w:r w:rsidRPr="00DD02D1">
        <w:t>:</w:t>
      </w:r>
      <w:proofErr w:type="gramEnd"/>
      <w:r w:rsidRPr="00DD02D1">
        <w:t xml:space="preserve"> 2 – 5 meters</w:t>
      </w:r>
    </w:p>
    <w:p w:rsidR="00943AEA" w:rsidRPr="00DD02D1" w:rsidRDefault="00943AEA" w:rsidP="000D6DCD">
      <w:pPr>
        <w:spacing w:after="0" w:line="240" w:lineRule="auto"/>
        <w:ind w:left="720"/>
      </w:pPr>
      <w:r w:rsidRPr="00DD02D1">
        <w:rPr>
          <w:b/>
        </w:rPr>
        <w:t xml:space="preserve">Low </w:t>
      </w:r>
      <w:proofErr w:type="gramStart"/>
      <w:r w:rsidRPr="00DD02D1">
        <w:rPr>
          <w:b/>
        </w:rPr>
        <w:t xml:space="preserve">layer </w:t>
      </w:r>
      <w:r w:rsidRPr="00DD02D1">
        <w:t>:</w:t>
      </w:r>
      <w:proofErr w:type="gramEnd"/>
      <w:r w:rsidRPr="00DD02D1">
        <w:t xml:space="preserve"> 0.5 – 2 meters</w:t>
      </w:r>
    </w:p>
    <w:p w:rsidR="00943AEA" w:rsidRPr="00DD02D1" w:rsidRDefault="00943AEA" w:rsidP="000D6DCD">
      <w:pPr>
        <w:spacing w:after="0" w:line="240" w:lineRule="auto"/>
        <w:ind w:left="720"/>
      </w:pPr>
      <w:r w:rsidRPr="00DD02D1">
        <w:rPr>
          <w:b/>
        </w:rPr>
        <w:t xml:space="preserve">Ground </w:t>
      </w:r>
      <w:proofErr w:type="gramStart"/>
      <w:r w:rsidRPr="00DD02D1">
        <w:rPr>
          <w:b/>
        </w:rPr>
        <w:t>layer</w:t>
      </w:r>
      <w:r w:rsidRPr="00DD02D1">
        <w:t xml:space="preserve"> :</w:t>
      </w:r>
      <w:proofErr w:type="gramEnd"/>
      <w:r w:rsidRPr="00DD02D1">
        <w:t xml:space="preserve"> ground – 0.5 meters</w:t>
      </w:r>
    </w:p>
    <w:p w:rsidR="00943AEA" w:rsidRPr="00DD02D1" w:rsidRDefault="00943AEA" w:rsidP="008F0C5E">
      <w:pPr>
        <w:spacing w:after="0" w:line="240" w:lineRule="auto"/>
        <w:rPr>
          <w:b/>
        </w:rPr>
      </w:pPr>
      <w:r w:rsidRPr="00DD02D1">
        <w:rPr>
          <w:b/>
        </w:rPr>
        <w:t>Ground Cover Description</w:t>
      </w:r>
    </w:p>
    <w:p w:rsidR="00943AEA" w:rsidRPr="00DD02D1" w:rsidRDefault="00943AEA" w:rsidP="008F0C5E">
      <w:pPr>
        <w:spacing w:after="0" w:line="240" w:lineRule="auto"/>
      </w:pPr>
      <w:r w:rsidRPr="00DD02D1">
        <w:t>Estimate total cover for each of the following ground cover categories within the 10m radius plot.</w:t>
      </w:r>
    </w:p>
    <w:tbl>
      <w:tblPr>
        <w:tblW w:w="4192" w:type="pct"/>
        <w:jc w:val="center"/>
        <w:tblLook w:val="0000" w:firstRow="0" w:lastRow="0" w:firstColumn="0" w:lastColumn="0" w:noHBand="0" w:noVBand="0"/>
      </w:tblPr>
      <w:tblGrid>
        <w:gridCol w:w="1935"/>
        <w:gridCol w:w="1815"/>
        <w:gridCol w:w="1815"/>
        <w:gridCol w:w="1811"/>
        <w:gridCol w:w="1679"/>
      </w:tblGrid>
      <w:tr w:rsidR="008B4B47" w:rsidRPr="00DD02D1" w:rsidTr="008B4B47">
        <w:trPr>
          <w:jc w:val="center"/>
        </w:trPr>
        <w:tc>
          <w:tcPr>
            <w:tcW w:w="1069" w:type="pct"/>
          </w:tcPr>
          <w:p w:rsidR="008B4B47" w:rsidRPr="00DD02D1" w:rsidRDefault="008B4B47" w:rsidP="008F0C5E">
            <w:pPr>
              <w:spacing w:after="0" w:line="240" w:lineRule="auto"/>
              <w:rPr>
                <w:b/>
              </w:rPr>
            </w:pPr>
            <w:r w:rsidRPr="00DD02D1">
              <w:rPr>
                <w:b/>
              </w:rPr>
              <w:t>Bare Soil</w:t>
            </w:r>
          </w:p>
        </w:tc>
        <w:tc>
          <w:tcPr>
            <w:tcW w:w="1002" w:type="pct"/>
          </w:tcPr>
          <w:p w:rsidR="008B4B47" w:rsidRPr="00DD02D1" w:rsidRDefault="008B4B47" w:rsidP="008F0C5E">
            <w:pPr>
              <w:spacing w:after="0" w:line="240" w:lineRule="auto"/>
              <w:rPr>
                <w:b/>
              </w:rPr>
            </w:pPr>
            <w:r w:rsidRPr="00DD02D1">
              <w:rPr>
                <w:b/>
              </w:rPr>
              <w:t>Rocks</w:t>
            </w:r>
          </w:p>
        </w:tc>
        <w:tc>
          <w:tcPr>
            <w:tcW w:w="1002" w:type="pct"/>
          </w:tcPr>
          <w:p w:rsidR="008B4B47" w:rsidRPr="00DD02D1" w:rsidRDefault="008B4B47" w:rsidP="008F0C5E">
            <w:pPr>
              <w:spacing w:after="0" w:line="240" w:lineRule="auto"/>
              <w:rPr>
                <w:b/>
              </w:rPr>
            </w:pPr>
            <w:r w:rsidRPr="00DD02D1">
              <w:rPr>
                <w:b/>
              </w:rPr>
              <w:t>Ferns</w:t>
            </w:r>
          </w:p>
        </w:tc>
        <w:tc>
          <w:tcPr>
            <w:tcW w:w="1000" w:type="pct"/>
          </w:tcPr>
          <w:p w:rsidR="008B4B47" w:rsidRPr="00DD02D1" w:rsidRDefault="008B4B47" w:rsidP="008F0C5E">
            <w:pPr>
              <w:spacing w:after="0" w:line="240" w:lineRule="auto"/>
              <w:rPr>
                <w:b/>
              </w:rPr>
            </w:pPr>
            <w:r w:rsidRPr="00DD02D1">
              <w:rPr>
                <w:b/>
              </w:rPr>
              <w:t>Forbs</w:t>
            </w:r>
          </w:p>
        </w:tc>
        <w:tc>
          <w:tcPr>
            <w:tcW w:w="927" w:type="pct"/>
          </w:tcPr>
          <w:p w:rsidR="008B4B47" w:rsidRPr="00DD02D1" w:rsidRDefault="008B4B47" w:rsidP="008F0C5E">
            <w:pPr>
              <w:spacing w:after="0" w:line="240" w:lineRule="auto"/>
              <w:rPr>
                <w:b/>
              </w:rPr>
            </w:pPr>
            <w:proofErr w:type="spellStart"/>
            <w:r w:rsidRPr="00DD02D1">
              <w:rPr>
                <w:b/>
              </w:rPr>
              <w:t>Graminoids</w:t>
            </w:r>
            <w:proofErr w:type="spellEnd"/>
          </w:p>
        </w:tc>
      </w:tr>
    </w:tbl>
    <w:p w:rsidR="00943AEA" w:rsidRPr="00DD02D1" w:rsidRDefault="00943AEA" w:rsidP="008F0C5E">
      <w:pPr>
        <w:spacing w:after="0" w:line="240" w:lineRule="auto"/>
      </w:pPr>
      <w:r w:rsidRPr="00DD02D1">
        <w:rPr>
          <w:b/>
        </w:rPr>
        <w:t xml:space="preserve">Leaf Litter:  </w:t>
      </w:r>
      <w:r w:rsidRPr="00DD02D1">
        <w:t xml:space="preserve">Using a combination of a visual estimate and a depth measurement, determine the average leaf litter abundance within the 10m radius plot. </w:t>
      </w:r>
    </w:p>
    <w:tbl>
      <w:tblPr>
        <w:tblW w:w="0" w:type="auto"/>
        <w:jc w:val="center"/>
        <w:tblLook w:val="0000" w:firstRow="0" w:lastRow="0" w:firstColumn="0" w:lastColumn="0" w:noHBand="0" w:noVBand="0"/>
      </w:tblPr>
      <w:tblGrid>
        <w:gridCol w:w="328"/>
        <w:gridCol w:w="4561"/>
      </w:tblGrid>
      <w:tr w:rsidR="00943AEA" w:rsidRPr="00DD02D1" w:rsidTr="005B415F">
        <w:trPr>
          <w:jc w:val="center"/>
        </w:trPr>
        <w:tc>
          <w:tcPr>
            <w:tcW w:w="0" w:type="auto"/>
          </w:tcPr>
          <w:p w:rsidR="00943AEA" w:rsidRPr="00DD02D1" w:rsidRDefault="00943AEA" w:rsidP="008F0C5E">
            <w:pPr>
              <w:spacing w:after="0" w:line="240" w:lineRule="auto"/>
            </w:pPr>
            <w:r w:rsidRPr="00DD02D1">
              <w:t>0</w:t>
            </w:r>
          </w:p>
        </w:tc>
        <w:tc>
          <w:tcPr>
            <w:tcW w:w="0" w:type="auto"/>
          </w:tcPr>
          <w:p w:rsidR="00943AEA" w:rsidRPr="00DD02D1" w:rsidRDefault="00943AEA" w:rsidP="008F0C5E">
            <w:pPr>
              <w:spacing w:after="0" w:line="240" w:lineRule="auto"/>
            </w:pPr>
            <w:r w:rsidRPr="00DD02D1">
              <w:t>Absent</w:t>
            </w:r>
          </w:p>
        </w:tc>
      </w:tr>
      <w:tr w:rsidR="00943AEA" w:rsidRPr="00DD02D1" w:rsidTr="005B415F">
        <w:trPr>
          <w:jc w:val="center"/>
        </w:trPr>
        <w:tc>
          <w:tcPr>
            <w:tcW w:w="0" w:type="auto"/>
          </w:tcPr>
          <w:p w:rsidR="00943AEA" w:rsidRPr="00DD02D1" w:rsidRDefault="00943AEA" w:rsidP="008F0C5E">
            <w:pPr>
              <w:spacing w:after="0" w:line="240" w:lineRule="auto"/>
            </w:pPr>
            <w:r w:rsidRPr="00DD02D1">
              <w:t>1</w:t>
            </w:r>
          </w:p>
        </w:tc>
        <w:tc>
          <w:tcPr>
            <w:tcW w:w="0" w:type="auto"/>
          </w:tcPr>
          <w:p w:rsidR="00943AEA" w:rsidRPr="00DD02D1" w:rsidRDefault="00943AEA" w:rsidP="008F0C5E">
            <w:pPr>
              <w:spacing w:after="0" w:line="240" w:lineRule="auto"/>
            </w:pPr>
            <w:r w:rsidRPr="00DD02D1">
              <w:t>Leaves cover &lt;10% of plot (few scattered leaves)</w:t>
            </w:r>
          </w:p>
        </w:tc>
      </w:tr>
      <w:tr w:rsidR="00943AEA" w:rsidRPr="00DD02D1" w:rsidTr="005B415F">
        <w:trPr>
          <w:jc w:val="center"/>
        </w:trPr>
        <w:tc>
          <w:tcPr>
            <w:tcW w:w="0" w:type="auto"/>
          </w:tcPr>
          <w:p w:rsidR="00943AEA" w:rsidRPr="00DD02D1" w:rsidRDefault="00943AEA" w:rsidP="008F0C5E">
            <w:pPr>
              <w:spacing w:after="0" w:line="240" w:lineRule="auto"/>
            </w:pPr>
            <w:r w:rsidRPr="00DD02D1">
              <w:t>2</w:t>
            </w:r>
          </w:p>
        </w:tc>
        <w:tc>
          <w:tcPr>
            <w:tcW w:w="0" w:type="auto"/>
          </w:tcPr>
          <w:p w:rsidR="00943AEA" w:rsidRPr="00DD02D1" w:rsidRDefault="00943AEA" w:rsidP="008F0C5E">
            <w:pPr>
              <w:spacing w:after="0" w:line="240" w:lineRule="auto"/>
            </w:pPr>
            <w:r w:rsidRPr="00DD02D1">
              <w:t>Leaves cover 10 - 50% of plot and &lt; 5cm deep</w:t>
            </w:r>
          </w:p>
        </w:tc>
      </w:tr>
      <w:tr w:rsidR="00943AEA" w:rsidRPr="00DD02D1" w:rsidTr="005B415F">
        <w:trPr>
          <w:jc w:val="center"/>
        </w:trPr>
        <w:tc>
          <w:tcPr>
            <w:tcW w:w="0" w:type="auto"/>
          </w:tcPr>
          <w:p w:rsidR="00943AEA" w:rsidRPr="00DD02D1" w:rsidRDefault="00943AEA" w:rsidP="008F0C5E">
            <w:pPr>
              <w:spacing w:after="0" w:line="240" w:lineRule="auto"/>
            </w:pPr>
            <w:r w:rsidRPr="00DD02D1">
              <w:t>3</w:t>
            </w:r>
          </w:p>
        </w:tc>
        <w:tc>
          <w:tcPr>
            <w:tcW w:w="0" w:type="auto"/>
          </w:tcPr>
          <w:p w:rsidR="00943AEA" w:rsidRPr="00DD02D1" w:rsidRDefault="00943AEA" w:rsidP="008F0C5E">
            <w:pPr>
              <w:spacing w:after="0" w:line="240" w:lineRule="auto"/>
            </w:pPr>
            <w:r w:rsidRPr="00DD02D1">
              <w:t>Leaves cover &gt;50% of plot and &lt; 5cm deep</w:t>
            </w:r>
          </w:p>
        </w:tc>
      </w:tr>
      <w:tr w:rsidR="00943AEA" w:rsidRPr="00DD02D1" w:rsidTr="005B415F">
        <w:trPr>
          <w:jc w:val="center"/>
        </w:trPr>
        <w:tc>
          <w:tcPr>
            <w:tcW w:w="0" w:type="auto"/>
          </w:tcPr>
          <w:p w:rsidR="00943AEA" w:rsidRPr="00DD02D1" w:rsidRDefault="00943AEA" w:rsidP="008F0C5E">
            <w:pPr>
              <w:spacing w:after="0" w:line="240" w:lineRule="auto"/>
            </w:pPr>
            <w:r w:rsidRPr="00DD02D1">
              <w:t>4</w:t>
            </w:r>
          </w:p>
        </w:tc>
        <w:tc>
          <w:tcPr>
            <w:tcW w:w="0" w:type="auto"/>
          </w:tcPr>
          <w:p w:rsidR="00943AEA" w:rsidRPr="00DD02D1" w:rsidRDefault="00943AEA" w:rsidP="008F0C5E">
            <w:pPr>
              <w:spacing w:after="0" w:line="240" w:lineRule="auto"/>
            </w:pPr>
            <w:r w:rsidRPr="00DD02D1">
              <w:t>Leaves cover 10-50% of plot and &gt; 5cm deep</w:t>
            </w:r>
          </w:p>
        </w:tc>
      </w:tr>
      <w:tr w:rsidR="00943AEA" w:rsidRPr="00DD02D1" w:rsidTr="005B415F">
        <w:trPr>
          <w:jc w:val="center"/>
        </w:trPr>
        <w:tc>
          <w:tcPr>
            <w:tcW w:w="0" w:type="auto"/>
          </w:tcPr>
          <w:p w:rsidR="00943AEA" w:rsidRPr="00DD02D1" w:rsidRDefault="00943AEA" w:rsidP="008F0C5E">
            <w:pPr>
              <w:spacing w:after="0" w:line="240" w:lineRule="auto"/>
            </w:pPr>
            <w:r w:rsidRPr="00DD02D1">
              <w:lastRenderedPageBreak/>
              <w:t>5</w:t>
            </w:r>
          </w:p>
        </w:tc>
        <w:tc>
          <w:tcPr>
            <w:tcW w:w="0" w:type="auto"/>
          </w:tcPr>
          <w:p w:rsidR="00943AEA" w:rsidRPr="00DD02D1" w:rsidRDefault="00943AEA" w:rsidP="008F0C5E">
            <w:pPr>
              <w:spacing w:after="0" w:line="240" w:lineRule="auto"/>
            </w:pPr>
            <w:r w:rsidRPr="00DD02D1">
              <w:t>Leaves cover &gt;50% of plot and &gt; 5cm deep</w:t>
            </w:r>
          </w:p>
        </w:tc>
      </w:tr>
    </w:tbl>
    <w:p w:rsidR="00943AEA" w:rsidRPr="00DD02D1" w:rsidRDefault="00943AEA" w:rsidP="008F0C5E">
      <w:pPr>
        <w:spacing w:after="0" w:line="240" w:lineRule="auto"/>
      </w:pPr>
      <w:r w:rsidRPr="00DD02D1">
        <w:rPr>
          <w:b/>
        </w:rPr>
        <w:t xml:space="preserve">Notes:  </w:t>
      </w:r>
      <w:r w:rsidRPr="00DD02D1">
        <w:t>Record any notes about the point, i.e. special type of disturbance or other interesting features.</w:t>
      </w:r>
    </w:p>
    <w:p w:rsidR="00943AEA" w:rsidRPr="00DD02D1" w:rsidRDefault="00943AEA" w:rsidP="008F0C5E">
      <w:pPr>
        <w:spacing w:after="0" w:line="240" w:lineRule="auto"/>
        <w:rPr>
          <w:b/>
          <w:u w:val="single"/>
        </w:rPr>
      </w:pPr>
    </w:p>
    <w:p w:rsidR="00943AEA" w:rsidRPr="008B4B47" w:rsidRDefault="00943AEA" w:rsidP="008F0C5E">
      <w:pPr>
        <w:spacing w:after="0" w:line="240" w:lineRule="auto"/>
        <w:rPr>
          <w:u w:val="single"/>
        </w:rPr>
      </w:pPr>
      <w:proofErr w:type="gramStart"/>
      <w:r w:rsidRPr="008B4B47">
        <w:rPr>
          <w:u w:val="single"/>
        </w:rPr>
        <w:t>TABLE :</w:t>
      </w:r>
      <w:proofErr w:type="gramEnd"/>
      <w:r w:rsidRPr="008B4B47">
        <w:rPr>
          <w:u w:val="single"/>
        </w:rPr>
        <w:t xml:space="preserve"> Herbaceous</w:t>
      </w:r>
      <w:r w:rsidRPr="008B4B47">
        <w:t xml:space="preserve"> </w:t>
      </w:r>
    </w:p>
    <w:p w:rsidR="008B4B47" w:rsidRDefault="008B4B47" w:rsidP="008F0C5E">
      <w:pPr>
        <w:spacing w:after="0" w:line="240" w:lineRule="auto"/>
        <w:rPr>
          <w:rFonts w:cs="Arial"/>
          <w:bCs/>
        </w:rPr>
      </w:pPr>
    </w:p>
    <w:p w:rsidR="00943AEA" w:rsidRPr="00DD02D1" w:rsidRDefault="00943AEA" w:rsidP="008F0C5E">
      <w:pPr>
        <w:spacing w:after="0" w:line="240" w:lineRule="auto"/>
        <w:rPr>
          <w:rFonts w:cs="Arial"/>
          <w:bCs/>
        </w:rPr>
      </w:pPr>
      <w:r w:rsidRPr="00DD02D1">
        <w:rPr>
          <w:rFonts w:cs="Arial"/>
          <w:bCs/>
        </w:rPr>
        <w:t xml:space="preserve">Herbaceous plants </w:t>
      </w:r>
      <w:r w:rsidR="008B4B47">
        <w:rPr>
          <w:rFonts w:cs="Arial"/>
          <w:bCs/>
        </w:rPr>
        <w:t>are</w:t>
      </w:r>
      <w:r w:rsidRPr="00DD02D1">
        <w:rPr>
          <w:rFonts w:cs="Arial"/>
          <w:bCs/>
        </w:rPr>
        <w:t xml:space="preserve"> defined as any non-woody vascular plants such as grasses, grass-like plants, forbs, and ferns.  Record the five most dominant herbaceous plants and their cover classes within the 10 meter radius plot.</w:t>
      </w:r>
    </w:p>
    <w:p w:rsidR="00943AEA" w:rsidRPr="00DD02D1" w:rsidRDefault="00943AEA" w:rsidP="008F0C5E">
      <w:pPr>
        <w:spacing w:after="0" w:line="240" w:lineRule="auto"/>
      </w:pPr>
      <w:r w:rsidRPr="00DD02D1">
        <w:rPr>
          <w:b/>
        </w:rPr>
        <w:t>Species</w:t>
      </w:r>
      <w:r w:rsidRPr="00DD02D1">
        <w:t>: Select the scientific name from the drop-down list.</w:t>
      </w:r>
    </w:p>
    <w:p w:rsidR="00943AEA" w:rsidRPr="00DD02D1" w:rsidRDefault="00943AEA" w:rsidP="008F0C5E">
      <w:pPr>
        <w:spacing w:after="0" w:line="240" w:lineRule="auto"/>
      </w:pPr>
      <w:r w:rsidRPr="00DD02D1">
        <w:rPr>
          <w:b/>
        </w:rPr>
        <w:t>Cover Class</w:t>
      </w:r>
      <w:r w:rsidRPr="00DD02D1">
        <w:t>:  Use the general cover classes to estimate the cover of each herbaceous species.</w:t>
      </w:r>
    </w:p>
    <w:p w:rsidR="00943AEA" w:rsidRPr="00DD02D1" w:rsidRDefault="00943AEA" w:rsidP="008F0C5E">
      <w:pPr>
        <w:spacing w:after="0" w:line="240" w:lineRule="auto"/>
        <w:rPr>
          <w:b/>
          <w:u w:val="single"/>
        </w:rPr>
      </w:pPr>
    </w:p>
    <w:p w:rsidR="00943AEA" w:rsidRPr="008B4B47" w:rsidRDefault="00943AEA" w:rsidP="008F0C5E">
      <w:pPr>
        <w:spacing w:after="0" w:line="240" w:lineRule="auto"/>
        <w:rPr>
          <w:u w:val="single"/>
        </w:rPr>
      </w:pPr>
      <w:proofErr w:type="gramStart"/>
      <w:r w:rsidRPr="008B4B47">
        <w:rPr>
          <w:u w:val="single"/>
        </w:rPr>
        <w:t>TABLE :</w:t>
      </w:r>
      <w:proofErr w:type="gramEnd"/>
      <w:r w:rsidRPr="008B4B47">
        <w:rPr>
          <w:u w:val="single"/>
        </w:rPr>
        <w:t xml:space="preserve"> Dominant Shrubs</w:t>
      </w:r>
      <w:r w:rsidRPr="008B4B47">
        <w:t xml:space="preserve"> </w:t>
      </w:r>
    </w:p>
    <w:p w:rsidR="008B4B47" w:rsidRDefault="008B4B47" w:rsidP="008F0C5E">
      <w:pPr>
        <w:spacing w:after="0" w:line="240" w:lineRule="auto"/>
        <w:rPr>
          <w:rFonts w:cs="Arial"/>
          <w:bCs/>
        </w:rPr>
      </w:pPr>
    </w:p>
    <w:p w:rsidR="00943AEA" w:rsidRPr="00DD02D1" w:rsidRDefault="00943AEA" w:rsidP="008F0C5E">
      <w:pPr>
        <w:spacing w:after="0" w:line="240" w:lineRule="auto"/>
      </w:pPr>
      <w:r w:rsidRPr="00DD02D1">
        <w:rPr>
          <w:rFonts w:cs="Arial"/>
          <w:bCs/>
        </w:rPr>
        <w:t>A dominant species is defined as a species</w:t>
      </w:r>
      <w:r w:rsidRPr="00DD02D1">
        <w:rPr>
          <w:rFonts w:cs="Arial"/>
        </w:rPr>
        <w:t xml:space="preserve"> that by its size, abundance, or coverage exerts considerable influence upon an association's biotic (such as structure and function) and abiotic (such as shade and relative humidity) conditions.  For these surveys, a </w:t>
      </w:r>
      <w:r w:rsidRPr="00DD02D1">
        <w:t xml:space="preserve">primary species must make up more than 50% of shrub cover.  The secondary species must be clearly the second most dominant species within the shrubs.  If a tie exists for the primary or secondary species, then neither is dominant and the species and cover class should not be recorded. </w:t>
      </w:r>
    </w:p>
    <w:p w:rsidR="00943AEA" w:rsidRPr="00DD02D1" w:rsidRDefault="00943AEA" w:rsidP="008F0C5E">
      <w:pPr>
        <w:spacing w:after="0" w:line="240" w:lineRule="auto"/>
      </w:pPr>
      <w:r w:rsidRPr="00DD02D1">
        <w:rPr>
          <w:b/>
        </w:rPr>
        <w:t>Species</w:t>
      </w:r>
      <w:r w:rsidRPr="00DD02D1">
        <w:t>: Select the scientific name from the drop-down list.</w:t>
      </w:r>
    </w:p>
    <w:p w:rsidR="00943AEA" w:rsidRPr="00DD02D1" w:rsidRDefault="00943AEA" w:rsidP="008F0C5E">
      <w:pPr>
        <w:spacing w:after="0" w:line="240" w:lineRule="auto"/>
      </w:pPr>
      <w:r w:rsidRPr="00DD02D1">
        <w:rPr>
          <w:b/>
        </w:rPr>
        <w:t>Cover Class</w:t>
      </w:r>
      <w:r w:rsidRPr="00DD02D1">
        <w:t xml:space="preserve">:  Use the general cover classes to estimate the cover of each species of </w:t>
      </w:r>
      <w:proofErr w:type="gramStart"/>
      <w:r w:rsidRPr="00DD02D1">
        <w:t>Primary</w:t>
      </w:r>
      <w:proofErr w:type="gramEnd"/>
      <w:r w:rsidRPr="00DD02D1">
        <w:t xml:space="preserve"> and Secondary shrub.</w:t>
      </w:r>
    </w:p>
    <w:p w:rsidR="00943AEA" w:rsidRPr="00DD02D1" w:rsidRDefault="00943AEA" w:rsidP="008F0C5E">
      <w:pPr>
        <w:spacing w:after="0" w:line="240" w:lineRule="auto"/>
        <w:rPr>
          <w:b/>
          <w:u w:val="single"/>
        </w:rPr>
      </w:pPr>
    </w:p>
    <w:p w:rsidR="00943AEA" w:rsidRDefault="00943AEA" w:rsidP="008F0C5E">
      <w:pPr>
        <w:spacing w:after="0" w:line="240" w:lineRule="auto"/>
      </w:pPr>
      <w:proofErr w:type="gramStart"/>
      <w:r w:rsidRPr="008B4B47">
        <w:rPr>
          <w:u w:val="single"/>
        </w:rPr>
        <w:t>TABLE :</w:t>
      </w:r>
      <w:proofErr w:type="gramEnd"/>
      <w:r w:rsidRPr="008B4B47">
        <w:rPr>
          <w:u w:val="single"/>
        </w:rPr>
        <w:t xml:space="preserve"> Invasive Species</w:t>
      </w:r>
    </w:p>
    <w:p w:rsidR="008B4B47" w:rsidRPr="008B4B47" w:rsidRDefault="008B4B47" w:rsidP="008F0C5E">
      <w:pPr>
        <w:spacing w:after="0" w:line="240" w:lineRule="auto"/>
        <w:rPr>
          <w:u w:val="single"/>
        </w:rPr>
      </w:pPr>
    </w:p>
    <w:p w:rsidR="00943AEA" w:rsidRPr="00DD02D1" w:rsidRDefault="00943AEA" w:rsidP="008F0C5E">
      <w:pPr>
        <w:spacing w:after="0" w:line="240" w:lineRule="auto"/>
      </w:pPr>
      <w:r w:rsidRPr="00DD02D1">
        <w:rPr>
          <w:b/>
        </w:rPr>
        <w:t>Species:</w:t>
      </w:r>
      <w:r w:rsidRPr="00DD02D1">
        <w:t xml:space="preserve"> Select the scientific name from the drop-down list.</w:t>
      </w:r>
    </w:p>
    <w:p w:rsidR="00943AEA" w:rsidRPr="00DD02D1" w:rsidRDefault="00943AEA" w:rsidP="008F0C5E">
      <w:pPr>
        <w:spacing w:after="0" w:line="240" w:lineRule="auto"/>
      </w:pPr>
      <w:r w:rsidRPr="00DD02D1">
        <w:rPr>
          <w:b/>
        </w:rPr>
        <w:t>Cover Class</w:t>
      </w:r>
      <w:r w:rsidRPr="00DD02D1">
        <w:t xml:space="preserve">: Record the general cover class of each invasive species present in the 10m radius plot. </w:t>
      </w:r>
    </w:p>
    <w:p w:rsidR="008B4B47" w:rsidRDefault="008B4B47" w:rsidP="008F0C5E">
      <w:pPr>
        <w:spacing w:after="0" w:line="240" w:lineRule="auto"/>
        <w:rPr>
          <w:b/>
          <w:u w:val="single"/>
        </w:rPr>
      </w:pPr>
    </w:p>
    <w:p w:rsidR="00943AEA" w:rsidRPr="008B4B47" w:rsidRDefault="00943AEA" w:rsidP="008F0C5E">
      <w:pPr>
        <w:spacing w:after="0" w:line="240" w:lineRule="auto"/>
      </w:pPr>
      <w:proofErr w:type="gramStart"/>
      <w:r w:rsidRPr="008B4B47">
        <w:rPr>
          <w:u w:val="single"/>
        </w:rPr>
        <w:t>TABLE :</w:t>
      </w:r>
      <w:proofErr w:type="gramEnd"/>
      <w:r w:rsidRPr="008B4B47">
        <w:rPr>
          <w:u w:val="single"/>
        </w:rPr>
        <w:t xml:space="preserve"> Species of Special Concern</w:t>
      </w:r>
    </w:p>
    <w:p w:rsidR="008B4B47" w:rsidRPr="00DD02D1" w:rsidRDefault="008B4B47" w:rsidP="008F0C5E">
      <w:pPr>
        <w:spacing w:after="0" w:line="240" w:lineRule="auto"/>
        <w:rPr>
          <w:b/>
          <w:u w:val="single"/>
        </w:rPr>
      </w:pPr>
    </w:p>
    <w:p w:rsidR="00943AEA" w:rsidRPr="00DD02D1" w:rsidRDefault="00943AEA" w:rsidP="008F0C5E">
      <w:pPr>
        <w:spacing w:after="0" w:line="240" w:lineRule="auto"/>
        <w:rPr>
          <w:b/>
        </w:rPr>
      </w:pPr>
      <w:r w:rsidRPr="00DD02D1">
        <w:rPr>
          <w:b/>
        </w:rPr>
        <w:t>Species</w:t>
      </w:r>
      <w:r w:rsidRPr="00DD02D1">
        <w:t>: Select the scientific name from the drop-down list</w:t>
      </w:r>
      <w:r w:rsidRPr="00DD02D1">
        <w:rPr>
          <w:b/>
        </w:rPr>
        <w:t>.</w:t>
      </w:r>
    </w:p>
    <w:p w:rsidR="00943AEA" w:rsidRPr="00DD02D1" w:rsidRDefault="00943AEA" w:rsidP="008F0C5E">
      <w:pPr>
        <w:spacing w:after="0" w:line="240" w:lineRule="auto"/>
      </w:pPr>
      <w:r w:rsidRPr="00DD02D1">
        <w:rPr>
          <w:b/>
        </w:rPr>
        <w:t>Cover Class</w:t>
      </w:r>
      <w:r w:rsidRPr="00DD02D1">
        <w:t>: Record the general cover class of each species of special concern present in the 10m radius plot</w:t>
      </w:r>
      <w:r w:rsidRPr="00DD02D1">
        <w:rPr>
          <w:color w:val="0000FF"/>
        </w:rPr>
        <w:t xml:space="preserve">.  </w:t>
      </w:r>
    </w:p>
    <w:p w:rsidR="00943AEA" w:rsidRPr="00DD02D1" w:rsidRDefault="00943AEA" w:rsidP="008F0C5E">
      <w:pPr>
        <w:spacing w:after="0" w:line="240" w:lineRule="auto"/>
        <w:rPr>
          <w:b/>
          <w:u w:val="single"/>
        </w:rPr>
      </w:pPr>
    </w:p>
    <w:p w:rsidR="00943AEA" w:rsidRPr="008B4B47" w:rsidRDefault="00943AEA" w:rsidP="008F0C5E">
      <w:pPr>
        <w:spacing w:after="0" w:line="240" w:lineRule="auto"/>
      </w:pPr>
      <w:proofErr w:type="gramStart"/>
      <w:r w:rsidRPr="008B4B47">
        <w:rPr>
          <w:u w:val="single"/>
        </w:rPr>
        <w:t>TABLE :</w:t>
      </w:r>
      <w:proofErr w:type="gramEnd"/>
      <w:r w:rsidRPr="008B4B47">
        <w:rPr>
          <w:u w:val="single"/>
        </w:rPr>
        <w:t xml:space="preserve"> Trees</w:t>
      </w:r>
    </w:p>
    <w:p w:rsidR="008B4B47" w:rsidRPr="00DD02D1" w:rsidRDefault="008B4B47" w:rsidP="008F0C5E">
      <w:pPr>
        <w:spacing w:after="0" w:line="240" w:lineRule="auto"/>
        <w:rPr>
          <w:b/>
          <w:u w:val="single"/>
        </w:rPr>
      </w:pPr>
    </w:p>
    <w:p w:rsidR="00943AEA" w:rsidRPr="00DD02D1" w:rsidRDefault="00943AEA" w:rsidP="008F0C5E">
      <w:pPr>
        <w:spacing w:after="0" w:line="240" w:lineRule="auto"/>
      </w:pPr>
      <w:r w:rsidRPr="00DD02D1">
        <w:t>Record and measure each tree &gt; 8cm DBH within the 10-meter radius plot.</w:t>
      </w:r>
    </w:p>
    <w:p w:rsidR="00943AEA" w:rsidRPr="00DD02D1" w:rsidRDefault="00943AEA" w:rsidP="008F0C5E">
      <w:pPr>
        <w:spacing w:after="0" w:line="240" w:lineRule="auto"/>
      </w:pPr>
      <w:r w:rsidRPr="00DD02D1">
        <w:rPr>
          <w:b/>
        </w:rPr>
        <w:t>Species</w:t>
      </w:r>
      <w:r w:rsidRPr="00DD02D1">
        <w:t>: Select the scientific name from the drop-down list.</w:t>
      </w:r>
    </w:p>
    <w:p w:rsidR="00943AEA" w:rsidRPr="00DD02D1" w:rsidRDefault="00943AEA" w:rsidP="008F0C5E">
      <w:pPr>
        <w:spacing w:after="0" w:line="240" w:lineRule="auto"/>
      </w:pPr>
      <w:r w:rsidRPr="00DD02D1">
        <w:t>After much effort, if the tree can only be identified to genus, select the appropriate Genus code. Collect leaves attached to small branch and bring back to the lab for identification. Take pictures of the bark or any other distinguishing features that may aid in identification.</w:t>
      </w:r>
    </w:p>
    <w:p w:rsidR="00943AEA" w:rsidRPr="00DD02D1" w:rsidRDefault="00943AEA" w:rsidP="008F0C5E">
      <w:pPr>
        <w:spacing w:after="0" w:line="240" w:lineRule="auto"/>
      </w:pPr>
      <w:r w:rsidRPr="00BE7EE1">
        <w:rPr>
          <w:b/>
        </w:rPr>
        <w:t>DBH (cm)</w:t>
      </w:r>
      <w:r w:rsidRPr="00BE7EE1">
        <w:t>: Enter the diameter at breast height (DBH), measured in centimeters (to nearest 0.5cm), which is defined as 4.5 feet above the ground. There are some difficulties associated with measuring DBH which are further defined in Appendix 3. Ensure that the diameter side of the tape, not a linear measure</w:t>
      </w:r>
      <w:r w:rsidR="00CE0499" w:rsidRPr="00BE7EE1">
        <w:t>, is used</w:t>
      </w:r>
      <w:r w:rsidRPr="00BE7EE1">
        <w:t>.</w:t>
      </w:r>
      <w:r w:rsidRPr="00DD02D1">
        <w:t xml:space="preserve"> </w:t>
      </w:r>
    </w:p>
    <w:p w:rsidR="00943AEA" w:rsidRPr="00DD02D1" w:rsidRDefault="00CE0499" w:rsidP="008F0C5E">
      <w:pPr>
        <w:spacing w:after="0" w:line="240" w:lineRule="auto"/>
      </w:pPr>
      <w:r>
        <w:rPr>
          <w:b/>
        </w:rPr>
        <w:t>Notes</w:t>
      </w:r>
      <w:r w:rsidR="00943AEA" w:rsidRPr="00DD02D1">
        <w:rPr>
          <w:b/>
        </w:rPr>
        <w:t xml:space="preserve">:  </w:t>
      </w:r>
      <w:r w:rsidR="00943AEA" w:rsidRPr="00DD02D1">
        <w:t>Record any comments about the tree.</w:t>
      </w:r>
    </w:p>
    <w:p w:rsidR="00943AEA" w:rsidRPr="00DD02D1" w:rsidRDefault="00943AEA" w:rsidP="008F0C5E">
      <w:pPr>
        <w:spacing w:after="0" w:line="240" w:lineRule="auto"/>
      </w:pPr>
    </w:p>
    <w:p w:rsidR="00943AEA" w:rsidRPr="00CE0499" w:rsidRDefault="00943AEA" w:rsidP="008F0C5E">
      <w:pPr>
        <w:spacing w:after="0" w:line="240" w:lineRule="auto"/>
        <w:rPr>
          <w:u w:val="single"/>
        </w:rPr>
      </w:pPr>
      <w:proofErr w:type="gramStart"/>
      <w:r w:rsidRPr="00CE0499">
        <w:rPr>
          <w:u w:val="single"/>
        </w:rPr>
        <w:t>TABLE :</w:t>
      </w:r>
      <w:proofErr w:type="gramEnd"/>
      <w:r w:rsidRPr="00CE0499">
        <w:rPr>
          <w:u w:val="single"/>
        </w:rPr>
        <w:t xml:space="preserve"> Understory</w:t>
      </w:r>
    </w:p>
    <w:p w:rsidR="00CE0499" w:rsidRDefault="00CE0499" w:rsidP="008F0C5E">
      <w:pPr>
        <w:spacing w:after="0" w:line="240" w:lineRule="auto"/>
      </w:pPr>
    </w:p>
    <w:p w:rsidR="00943AEA" w:rsidRPr="00DD02D1" w:rsidRDefault="00943AEA" w:rsidP="008F0C5E">
      <w:pPr>
        <w:spacing w:after="0" w:line="240" w:lineRule="auto"/>
      </w:pPr>
      <w:r w:rsidRPr="00DD02D1">
        <w:t xml:space="preserve">This will help describe the structure of the forest understory. This table consists of </w:t>
      </w:r>
      <w:r w:rsidRPr="00DD02D1">
        <w:rPr>
          <w:b/>
        </w:rPr>
        <w:t>all</w:t>
      </w:r>
      <w:r w:rsidRPr="00DD02D1">
        <w:t xml:space="preserve"> </w:t>
      </w:r>
      <w:r w:rsidRPr="00DD02D1">
        <w:rPr>
          <w:b/>
        </w:rPr>
        <w:t>woody plants</w:t>
      </w:r>
      <w:r w:rsidRPr="00DD02D1">
        <w:t xml:space="preserve">, including </w:t>
      </w:r>
      <w:r w:rsidRPr="00DD02D1">
        <w:rPr>
          <w:b/>
        </w:rPr>
        <w:t>trees &lt;</w:t>
      </w:r>
      <w:r w:rsidR="00CE0499">
        <w:rPr>
          <w:b/>
        </w:rPr>
        <w:t xml:space="preserve"> </w:t>
      </w:r>
      <w:r w:rsidRPr="00DD02D1">
        <w:rPr>
          <w:b/>
        </w:rPr>
        <w:t>8cm DBH</w:t>
      </w:r>
      <w:r w:rsidRPr="00DD02D1">
        <w:t xml:space="preserve">, </w:t>
      </w:r>
      <w:r w:rsidRPr="00DD02D1">
        <w:rPr>
          <w:b/>
        </w:rPr>
        <w:t>shrubs</w:t>
      </w:r>
      <w:r w:rsidRPr="00DD02D1">
        <w:t xml:space="preserve">, and </w:t>
      </w:r>
      <w:r w:rsidRPr="00DD02D1">
        <w:rPr>
          <w:b/>
        </w:rPr>
        <w:t>vines</w:t>
      </w:r>
      <w:r w:rsidRPr="00DD02D1">
        <w:t xml:space="preserve">.  Don’t forget that dwarf shrubs are still shrubs (i.e., Gaultheria </w:t>
      </w:r>
      <w:proofErr w:type="spellStart"/>
      <w:r w:rsidRPr="00DD02D1">
        <w:t>procumbens</w:t>
      </w:r>
      <w:proofErr w:type="spellEnd"/>
      <w:r w:rsidRPr="00DD02D1">
        <w:t>).</w:t>
      </w:r>
    </w:p>
    <w:p w:rsidR="00943AEA" w:rsidRPr="00DD02D1" w:rsidRDefault="00943AEA" w:rsidP="008F0C5E">
      <w:pPr>
        <w:spacing w:after="0" w:line="240" w:lineRule="auto"/>
        <w:rPr>
          <w:color w:val="FF0000"/>
        </w:rPr>
      </w:pPr>
      <w:r w:rsidRPr="00DD02D1">
        <w:t>For each genus within 5m of the plot center record the cover class within each of the height classes, i.e. 0-0.5m, 0.5-2m and 2-5m.</w:t>
      </w:r>
      <w:r w:rsidRPr="00DD02D1">
        <w:rPr>
          <w:color w:val="FF0000"/>
        </w:rPr>
        <w:t xml:space="preserve"> </w:t>
      </w:r>
    </w:p>
    <w:p w:rsidR="00943AEA" w:rsidRPr="00DD02D1" w:rsidRDefault="00943AEA" w:rsidP="008F0C5E">
      <w:pPr>
        <w:spacing w:after="0" w:line="240" w:lineRule="auto"/>
      </w:pPr>
      <w:r w:rsidRPr="00DD02D1">
        <w:rPr>
          <w:b/>
        </w:rPr>
        <w:lastRenderedPageBreak/>
        <w:t>Genus</w:t>
      </w:r>
      <w:r w:rsidRPr="00DD02D1">
        <w:t>: Select the scientific Genus name from the drop-down list.</w:t>
      </w:r>
    </w:p>
    <w:p w:rsidR="00943AEA" w:rsidRPr="00DD02D1" w:rsidRDefault="00943AEA" w:rsidP="008F0C5E">
      <w:pPr>
        <w:spacing w:after="0" w:line="240" w:lineRule="auto"/>
      </w:pPr>
      <w:r w:rsidRPr="00DD02D1">
        <w:rPr>
          <w:b/>
        </w:rPr>
        <w:t>Cover Class</w:t>
      </w:r>
      <w:r w:rsidRPr="00DD02D1">
        <w:t>: Assume that you are looking down from above, estimate the amount of ground shadowed by each genus within each height class.  Use the general cover classes.</w:t>
      </w:r>
    </w:p>
    <w:p w:rsidR="00943AEA" w:rsidRPr="00DD02D1" w:rsidRDefault="00CE0499" w:rsidP="008F0C5E">
      <w:pPr>
        <w:spacing w:after="0" w:line="240" w:lineRule="auto"/>
        <w:rPr>
          <w:b/>
        </w:rPr>
      </w:pPr>
      <w:r>
        <w:rPr>
          <w:b/>
        </w:rPr>
        <w:t>Notes</w:t>
      </w:r>
      <w:r w:rsidR="00943AEA" w:rsidRPr="00DD02D1">
        <w:t>:  Record any comments about the genus.</w:t>
      </w:r>
    </w:p>
    <w:p w:rsidR="00CE0499" w:rsidRPr="00CE0499" w:rsidRDefault="00CE0499" w:rsidP="008F0C5E">
      <w:pPr>
        <w:spacing w:after="0" w:line="240" w:lineRule="auto"/>
      </w:pPr>
    </w:p>
    <w:p w:rsidR="00943AEA" w:rsidRPr="00CE0499" w:rsidRDefault="00943AEA" w:rsidP="008F0C5E">
      <w:pPr>
        <w:spacing w:after="0" w:line="240" w:lineRule="auto"/>
      </w:pPr>
      <w:proofErr w:type="gramStart"/>
      <w:r w:rsidRPr="00CE0499">
        <w:rPr>
          <w:u w:val="single"/>
        </w:rPr>
        <w:t>TABLE :</w:t>
      </w:r>
      <w:proofErr w:type="gramEnd"/>
      <w:r w:rsidRPr="00CE0499">
        <w:rPr>
          <w:u w:val="single"/>
        </w:rPr>
        <w:t xml:space="preserve"> Coarse Woody Debris</w:t>
      </w:r>
    </w:p>
    <w:p w:rsidR="00CE0499" w:rsidRPr="00CE0499" w:rsidRDefault="00CE0499" w:rsidP="008F0C5E">
      <w:pPr>
        <w:spacing w:after="0" w:line="240" w:lineRule="auto"/>
        <w:rPr>
          <w:u w:val="single"/>
        </w:rPr>
      </w:pPr>
    </w:p>
    <w:p w:rsidR="00943AEA" w:rsidRPr="00DD02D1" w:rsidRDefault="00943AEA" w:rsidP="008F0C5E">
      <w:pPr>
        <w:spacing w:after="0" w:line="240" w:lineRule="auto"/>
      </w:pPr>
      <w:r w:rsidRPr="00DD02D1">
        <w:t>Coarse woody debris (CWD) includes all dead woody material located above the soil, in various stages of decomposition. CWD must be &gt;</w:t>
      </w:r>
      <w:r w:rsidR="00CE0499">
        <w:t xml:space="preserve"> </w:t>
      </w:r>
      <w:r w:rsidRPr="00DD02D1">
        <w:t xml:space="preserve">5cm in diameter, not </w:t>
      </w:r>
      <w:r w:rsidR="00CE0499" w:rsidRPr="00DD02D1">
        <w:t>self-supporting</w:t>
      </w:r>
      <w:r w:rsidRPr="00DD02D1">
        <w:t xml:space="preserve"> and leaning at less than 45</w:t>
      </w:r>
      <w:r w:rsidRPr="00DD02D1">
        <w:rPr>
          <w:rFonts w:cs="Courier New"/>
        </w:rPr>
        <w:t>°</w:t>
      </w:r>
      <w:r w:rsidRPr="00DD02D1">
        <w:t xml:space="preserve"> from horizontal.  Trees and stumps are considered </w:t>
      </w:r>
      <w:r w:rsidR="00CE0499" w:rsidRPr="00DD02D1">
        <w:t>self-supporting</w:t>
      </w:r>
      <w:r w:rsidRPr="00DD02D1">
        <w:t xml:space="preserve">. </w:t>
      </w:r>
    </w:p>
    <w:p w:rsidR="00943AEA" w:rsidRDefault="00943AEA" w:rsidP="008F0C5E">
      <w:pPr>
        <w:spacing w:after="0" w:line="240" w:lineRule="auto"/>
      </w:pPr>
      <w:r w:rsidRPr="00DD02D1">
        <w:rPr>
          <w:b/>
        </w:rPr>
        <w:t>Decay Class</w:t>
      </w:r>
      <w:r w:rsidRPr="00DD02D1">
        <w:t xml:space="preserve">: Record decomposition class of each CWD piece </w:t>
      </w:r>
      <w:proofErr w:type="gramStart"/>
      <w:r w:rsidRPr="00DD02D1">
        <w:t>&gt;</w:t>
      </w:r>
      <w:r w:rsidR="00CE0499">
        <w:t xml:space="preserve"> </w:t>
      </w:r>
      <w:r w:rsidRPr="00DD02D1">
        <w:t xml:space="preserve"> diameter</w:t>
      </w:r>
      <w:proofErr w:type="gramEnd"/>
      <w:r w:rsidRPr="00DD02D1">
        <w:t xml:space="preserve"> using the classification scheme below.  The emphasis is on the wood texture.  Other criteria, such as portion on the ground, twigs, bark, shape, and invading roots, are guidelines to the wood texture.</w:t>
      </w:r>
    </w:p>
    <w:p w:rsidR="006270B2" w:rsidRPr="00DD02D1" w:rsidRDefault="00CE0499" w:rsidP="008A1CB2">
      <w:pPr>
        <w:spacing w:after="0" w:line="240" w:lineRule="auto"/>
        <w:jc w:val="center"/>
      </w:pPr>
      <w:r w:rsidRPr="00DD02D1">
        <w:rPr>
          <w:noProof/>
        </w:rPr>
        <w:drawing>
          <wp:anchor distT="0" distB="0" distL="114300" distR="114300" simplePos="0" relativeHeight="251674624" behindDoc="0" locked="0" layoutInCell="1" allowOverlap="1" wp14:anchorId="704922BC" wp14:editId="40C66AA0">
            <wp:simplePos x="0" y="0"/>
            <wp:positionH relativeFrom="margin">
              <wp:align>center</wp:align>
            </wp:positionH>
            <wp:positionV relativeFrom="paragraph">
              <wp:posOffset>91440</wp:posOffset>
            </wp:positionV>
            <wp:extent cx="5934456" cy="4023360"/>
            <wp:effectExtent l="0" t="0" r="0" b="0"/>
            <wp:wrapTopAndBottom/>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456" cy="402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0B2" w:rsidRPr="00DD02D1">
        <w:t>Figure 1. Coarse Woody Debris Decay Classes</w:t>
      </w:r>
    </w:p>
    <w:p w:rsidR="00CE0499" w:rsidRPr="00DD02D1" w:rsidRDefault="00CE0499" w:rsidP="008F0C5E">
      <w:pPr>
        <w:spacing w:after="0" w:line="240" w:lineRule="auto"/>
      </w:pPr>
    </w:p>
    <w:p w:rsidR="00943AEA" w:rsidRPr="00DD02D1" w:rsidRDefault="00943AEA" w:rsidP="008F0C5E">
      <w:pPr>
        <w:spacing w:after="0" w:line="240" w:lineRule="auto"/>
      </w:pPr>
      <w:r w:rsidRPr="00DD02D1">
        <w:rPr>
          <w:b/>
        </w:rPr>
        <w:t>Size class</w:t>
      </w:r>
      <w:r w:rsidRPr="00DD02D1">
        <w:t>: Estimate diameter into size class for pieces with decay classes 1-3. Enter nothing for classes 4 &amp; 5.</w:t>
      </w:r>
    </w:p>
    <w:tbl>
      <w:tblPr>
        <w:tblpPr w:leftFromText="180" w:rightFromText="180" w:vertAnchor="text" w:horzAnchor="margin" w:tblpXSpec="center" w:tblpY="148"/>
        <w:tblW w:w="0" w:type="auto"/>
        <w:tblLayout w:type="fixed"/>
        <w:tblLook w:val="0000" w:firstRow="0" w:lastRow="0" w:firstColumn="0" w:lastColumn="0" w:noHBand="0" w:noVBand="0"/>
      </w:tblPr>
      <w:tblGrid>
        <w:gridCol w:w="648"/>
        <w:gridCol w:w="1440"/>
        <w:gridCol w:w="1664"/>
      </w:tblGrid>
      <w:tr w:rsidR="00943AEA" w:rsidRPr="00DD02D1" w:rsidTr="00CE0499">
        <w:trPr>
          <w:trHeight w:val="288"/>
        </w:trPr>
        <w:tc>
          <w:tcPr>
            <w:tcW w:w="648" w:type="dxa"/>
          </w:tcPr>
          <w:p w:rsidR="00943AEA" w:rsidRPr="00DD02D1" w:rsidRDefault="00943AEA" w:rsidP="008F0C5E">
            <w:pPr>
              <w:spacing w:after="0" w:line="240" w:lineRule="auto"/>
            </w:pPr>
            <w:r w:rsidRPr="00DD02D1">
              <w:t>2</w:t>
            </w:r>
          </w:p>
        </w:tc>
        <w:tc>
          <w:tcPr>
            <w:tcW w:w="1440" w:type="dxa"/>
          </w:tcPr>
          <w:p w:rsidR="00943AEA" w:rsidRPr="00DD02D1" w:rsidRDefault="00943AEA" w:rsidP="008F0C5E">
            <w:pPr>
              <w:spacing w:after="0" w:line="240" w:lineRule="auto"/>
            </w:pPr>
            <w:r w:rsidRPr="00DD02D1">
              <w:t>Sapling</w:t>
            </w:r>
          </w:p>
        </w:tc>
        <w:tc>
          <w:tcPr>
            <w:tcW w:w="1664" w:type="dxa"/>
          </w:tcPr>
          <w:p w:rsidR="00943AEA" w:rsidRPr="00DD02D1" w:rsidRDefault="00943AEA" w:rsidP="008F0C5E">
            <w:pPr>
              <w:spacing w:after="0" w:line="240" w:lineRule="auto"/>
            </w:pPr>
            <w:r w:rsidRPr="00DD02D1">
              <w:t xml:space="preserve">5 – 15 cm </w:t>
            </w:r>
          </w:p>
        </w:tc>
      </w:tr>
      <w:tr w:rsidR="00943AEA" w:rsidRPr="00DD02D1" w:rsidTr="00CE0499">
        <w:trPr>
          <w:trHeight w:val="288"/>
        </w:trPr>
        <w:tc>
          <w:tcPr>
            <w:tcW w:w="648" w:type="dxa"/>
          </w:tcPr>
          <w:p w:rsidR="00943AEA" w:rsidRPr="00DD02D1" w:rsidRDefault="00943AEA" w:rsidP="008F0C5E">
            <w:pPr>
              <w:spacing w:after="0" w:line="240" w:lineRule="auto"/>
            </w:pPr>
            <w:r w:rsidRPr="00DD02D1">
              <w:t>3</w:t>
            </w:r>
          </w:p>
        </w:tc>
        <w:tc>
          <w:tcPr>
            <w:tcW w:w="1440" w:type="dxa"/>
          </w:tcPr>
          <w:p w:rsidR="00943AEA" w:rsidRPr="00DD02D1" w:rsidRDefault="00943AEA" w:rsidP="008F0C5E">
            <w:pPr>
              <w:spacing w:after="0" w:line="240" w:lineRule="auto"/>
            </w:pPr>
            <w:r w:rsidRPr="00DD02D1">
              <w:t>Pole</w:t>
            </w:r>
          </w:p>
        </w:tc>
        <w:tc>
          <w:tcPr>
            <w:tcW w:w="1664" w:type="dxa"/>
          </w:tcPr>
          <w:p w:rsidR="00943AEA" w:rsidRPr="00DD02D1" w:rsidRDefault="00943AEA" w:rsidP="008F0C5E">
            <w:pPr>
              <w:spacing w:after="0" w:line="240" w:lineRule="auto"/>
            </w:pPr>
            <w:r w:rsidRPr="00DD02D1">
              <w:t>15 – 30 cm</w:t>
            </w:r>
          </w:p>
        </w:tc>
      </w:tr>
      <w:tr w:rsidR="00943AEA" w:rsidRPr="00DD02D1" w:rsidTr="00CE0499">
        <w:trPr>
          <w:trHeight w:val="288"/>
        </w:trPr>
        <w:tc>
          <w:tcPr>
            <w:tcW w:w="648" w:type="dxa"/>
          </w:tcPr>
          <w:p w:rsidR="00943AEA" w:rsidRPr="00DD02D1" w:rsidRDefault="00943AEA" w:rsidP="008F0C5E">
            <w:pPr>
              <w:spacing w:after="0" w:line="240" w:lineRule="auto"/>
            </w:pPr>
            <w:r w:rsidRPr="00DD02D1">
              <w:t>4</w:t>
            </w:r>
          </w:p>
        </w:tc>
        <w:tc>
          <w:tcPr>
            <w:tcW w:w="1440" w:type="dxa"/>
          </w:tcPr>
          <w:p w:rsidR="00943AEA" w:rsidRPr="00DD02D1" w:rsidRDefault="00943AEA" w:rsidP="008F0C5E">
            <w:pPr>
              <w:spacing w:after="0" w:line="240" w:lineRule="auto"/>
            </w:pPr>
            <w:r w:rsidRPr="00DD02D1">
              <w:t>Small</w:t>
            </w:r>
          </w:p>
        </w:tc>
        <w:tc>
          <w:tcPr>
            <w:tcW w:w="1664" w:type="dxa"/>
          </w:tcPr>
          <w:p w:rsidR="00943AEA" w:rsidRPr="00DD02D1" w:rsidRDefault="00943AEA" w:rsidP="008F0C5E">
            <w:pPr>
              <w:spacing w:after="0" w:line="240" w:lineRule="auto"/>
            </w:pPr>
            <w:r w:rsidRPr="00DD02D1">
              <w:t>30 – 60 cm</w:t>
            </w:r>
          </w:p>
        </w:tc>
      </w:tr>
      <w:tr w:rsidR="00943AEA" w:rsidRPr="00DD02D1" w:rsidTr="00CE0499">
        <w:trPr>
          <w:trHeight w:val="288"/>
        </w:trPr>
        <w:tc>
          <w:tcPr>
            <w:tcW w:w="648" w:type="dxa"/>
          </w:tcPr>
          <w:p w:rsidR="00943AEA" w:rsidRPr="00DD02D1" w:rsidRDefault="00943AEA" w:rsidP="008F0C5E">
            <w:pPr>
              <w:spacing w:after="0" w:line="240" w:lineRule="auto"/>
            </w:pPr>
            <w:r w:rsidRPr="00DD02D1">
              <w:t>5</w:t>
            </w:r>
          </w:p>
        </w:tc>
        <w:tc>
          <w:tcPr>
            <w:tcW w:w="1440" w:type="dxa"/>
          </w:tcPr>
          <w:p w:rsidR="00943AEA" w:rsidRPr="00DD02D1" w:rsidRDefault="00943AEA" w:rsidP="008F0C5E">
            <w:pPr>
              <w:spacing w:after="0" w:line="240" w:lineRule="auto"/>
            </w:pPr>
            <w:r w:rsidRPr="00DD02D1">
              <w:t>Medium</w:t>
            </w:r>
          </w:p>
        </w:tc>
        <w:tc>
          <w:tcPr>
            <w:tcW w:w="1664" w:type="dxa"/>
          </w:tcPr>
          <w:p w:rsidR="00943AEA" w:rsidRPr="00DD02D1" w:rsidRDefault="00943AEA" w:rsidP="008F0C5E">
            <w:pPr>
              <w:spacing w:after="0" w:line="240" w:lineRule="auto"/>
            </w:pPr>
            <w:r w:rsidRPr="00DD02D1">
              <w:t>60 – 120 cm</w:t>
            </w:r>
          </w:p>
        </w:tc>
      </w:tr>
      <w:tr w:rsidR="00943AEA" w:rsidRPr="00DD02D1" w:rsidTr="00CE0499">
        <w:trPr>
          <w:trHeight w:val="288"/>
        </w:trPr>
        <w:tc>
          <w:tcPr>
            <w:tcW w:w="648" w:type="dxa"/>
          </w:tcPr>
          <w:p w:rsidR="00943AEA" w:rsidRPr="00DD02D1" w:rsidRDefault="00943AEA" w:rsidP="008F0C5E">
            <w:pPr>
              <w:spacing w:after="0" w:line="240" w:lineRule="auto"/>
            </w:pPr>
            <w:r w:rsidRPr="00DD02D1">
              <w:t>6</w:t>
            </w:r>
          </w:p>
        </w:tc>
        <w:tc>
          <w:tcPr>
            <w:tcW w:w="1440" w:type="dxa"/>
          </w:tcPr>
          <w:p w:rsidR="00943AEA" w:rsidRPr="00DD02D1" w:rsidRDefault="00943AEA" w:rsidP="008F0C5E">
            <w:pPr>
              <w:spacing w:after="0" w:line="240" w:lineRule="auto"/>
            </w:pPr>
            <w:r w:rsidRPr="00DD02D1">
              <w:t>Large</w:t>
            </w:r>
          </w:p>
        </w:tc>
        <w:tc>
          <w:tcPr>
            <w:tcW w:w="1664" w:type="dxa"/>
          </w:tcPr>
          <w:p w:rsidR="00943AEA" w:rsidRPr="00DD02D1" w:rsidRDefault="00943AEA" w:rsidP="008F0C5E">
            <w:pPr>
              <w:spacing w:after="0" w:line="240" w:lineRule="auto"/>
            </w:pPr>
            <w:r w:rsidRPr="00DD02D1">
              <w:t>&gt; 120 cm</w:t>
            </w:r>
          </w:p>
        </w:tc>
      </w:tr>
    </w:tbl>
    <w:p w:rsidR="00943AEA" w:rsidRPr="00DD02D1" w:rsidRDefault="00943AEA" w:rsidP="008A1CB2">
      <w:pPr>
        <w:spacing w:after="0" w:line="240" w:lineRule="auto"/>
        <w:ind w:firstLine="720"/>
        <w:rPr>
          <w:b/>
        </w:rPr>
      </w:pPr>
      <w:r w:rsidRPr="00DD02D1">
        <w:rPr>
          <w:b/>
        </w:rPr>
        <w:t>CWD DBH Size classes</w:t>
      </w:r>
      <w:r w:rsidR="00CE0499">
        <w:rPr>
          <w:b/>
        </w:rPr>
        <w:t>:</w:t>
      </w:r>
    </w:p>
    <w:p w:rsidR="00943AEA" w:rsidRPr="00DD02D1" w:rsidRDefault="00943AEA" w:rsidP="008F0C5E">
      <w:pPr>
        <w:spacing w:after="0" w:line="240" w:lineRule="auto"/>
      </w:pPr>
    </w:p>
    <w:p w:rsidR="00943AEA" w:rsidRPr="00DD02D1" w:rsidRDefault="00943AEA" w:rsidP="008F0C5E">
      <w:pPr>
        <w:spacing w:after="0" w:line="240" w:lineRule="auto"/>
      </w:pPr>
    </w:p>
    <w:p w:rsidR="00943AEA" w:rsidRPr="00DD02D1" w:rsidRDefault="00943AEA" w:rsidP="008F0C5E">
      <w:pPr>
        <w:spacing w:after="0" w:line="240" w:lineRule="auto"/>
      </w:pPr>
    </w:p>
    <w:p w:rsidR="00943AEA" w:rsidRPr="00DD02D1" w:rsidRDefault="00943AEA" w:rsidP="008F0C5E">
      <w:pPr>
        <w:spacing w:after="0" w:line="240" w:lineRule="auto"/>
      </w:pPr>
    </w:p>
    <w:p w:rsidR="00CE0499" w:rsidRDefault="00CE0499" w:rsidP="008F0C5E">
      <w:pPr>
        <w:spacing w:after="0" w:line="240" w:lineRule="auto"/>
      </w:pPr>
    </w:p>
    <w:p w:rsidR="00943AEA" w:rsidRPr="00DD02D1" w:rsidRDefault="00943AEA" w:rsidP="008F0C5E">
      <w:pPr>
        <w:spacing w:after="0" w:line="240" w:lineRule="auto"/>
      </w:pPr>
    </w:p>
    <w:p w:rsidR="00943AEA" w:rsidRPr="00DD02D1" w:rsidRDefault="00943AEA" w:rsidP="008F0C5E">
      <w:pPr>
        <w:spacing w:after="0" w:line="240" w:lineRule="auto"/>
        <w:rPr>
          <w:b/>
          <w:noProof/>
        </w:rPr>
      </w:pPr>
      <w:r w:rsidRPr="00DD02D1">
        <w:br w:type="page"/>
      </w:r>
      <w:r w:rsidRPr="00391593">
        <w:rPr>
          <w:b/>
          <w:noProof/>
          <w:sz w:val="28"/>
        </w:rPr>
        <w:lastRenderedPageBreak/>
        <w:t xml:space="preserve">Appendix 1. Vegetation </w:t>
      </w:r>
      <w:r w:rsidR="00607398">
        <w:rPr>
          <w:b/>
          <w:noProof/>
          <w:sz w:val="28"/>
        </w:rPr>
        <w:t>Survey</w:t>
      </w:r>
      <w:r w:rsidRPr="00391593">
        <w:rPr>
          <w:b/>
          <w:noProof/>
          <w:sz w:val="28"/>
        </w:rPr>
        <w:t xml:space="preserve"> </w:t>
      </w:r>
      <w:r w:rsidR="00607398">
        <w:rPr>
          <w:b/>
          <w:noProof/>
          <w:sz w:val="28"/>
        </w:rPr>
        <w:t>S</w:t>
      </w:r>
      <w:r w:rsidRPr="00391593">
        <w:rPr>
          <w:b/>
          <w:noProof/>
          <w:sz w:val="28"/>
        </w:rPr>
        <w:t xml:space="preserve">ampling </w:t>
      </w:r>
      <w:r w:rsidR="00607398">
        <w:rPr>
          <w:b/>
          <w:noProof/>
          <w:sz w:val="28"/>
        </w:rPr>
        <w:t>D</w:t>
      </w:r>
      <w:r w:rsidRPr="00391593">
        <w:rPr>
          <w:b/>
          <w:noProof/>
          <w:sz w:val="28"/>
        </w:rPr>
        <w:t xml:space="preserve">esign for </w:t>
      </w:r>
      <w:r w:rsidR="00607398">
        <w:rPr>
          <w:b/>
          <w:noProof/>
          <w:sz w:val="28"/>
        </w:rPr>
        <w:t>S</w:t>
      </w:r>
      <w:r w:rsidRPr="00391593">
        <w:rPr>
          <w:b/>
          <w:noProof/>
          <w:sz w:val="28"/>
        </w:rPr>
        <w:t xml:space="preserve">econd </w:t>
      </w:r>
      <w:r w:rsidR="00607398">
        <w:rPr>
          <w:b/>
          <w:noProof/>
          <w:sz w:val="28"/>
        </w:rPr>
        <w:t>P</w:t>
      </w:r>
      <w:r w:rsidRPr="00391593">
        <w:rPr>
          <w:b/>
          <w:noProof/>
          <w:sz w:val="28"/>
        </w:rPr>
        <w:t xml:space="preserve">riority </w:t>
      </w:r>
      <w:r w:rsidR="00607398">
        <w:rPr>
          <w:b/>
          <w:noProof/>
          <w:sz w:val="28"/>
        </w:rPr>
        <w:t>S</w:t>
      </w:r>
      <w:r w:rsidRPr="00391593">
        <w:rPr>
          <w:b/>
          <w:noProof/>
          <w:sz w:val="28"/>
        </w:rPr>
        <w:t>ections of Powdermill Nature Reserve, Westmoreland Co., PA.</w:t>
      </w:r>
    </w:p>
    <w:p w:rsidR="00943AEA" w:rsidRPr="00DD02D1" w:rsidRDefault="00943AEA" w:rsidP="008F0C5E">
      <w:pPr>
        <w:spacing w:after="0" w:line="240" w:lineRule="auto"/>
      </w:pPr>
    </w:p>
    <w:p w:rsidR="00391593" w:rsidRDefault="00782BBA">
      <w:pPr>
        <w:rPr>
          <w:sz w:val="28"/>
        </w:rPr>
      </w:pPr>
      <w:r w:rsidRPr="00391593">
        <w:rPr>
          <w:noProof/>
          <w:sz w:val="28"/>
        </w:rPr>
        <w:drawing>
          <wp:anchor distT="0" distB="0" distL="114300" distR="114300" simplePos="0" relativeHeight="251671552" behindDoc="0" locked="0" layoutInCell="1" allowOverlap="1" wp14:anchorId="7CAAFA36" wp14:editId="464DE03B">
            <wp:simplePos x="0" y="0"/>
            <wp:positionH relativeFrom="margin">
              <wp:align>center</wp:align>
            </wp:positionH>
            <wp:positionV relativeFrom="paragraph">
              <wp:posOffset>3562</wp:posOffset>
            </wp:positionV>
            <wp:extent cx="6172200" cy="7772400"/>
            <wp:effectExtent l="0" t="0" r="0" b="0"/>
            <wp:wrapNone/>
            <wp:docPr id="110" name="Picture 110" descr="VM_Sampling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VM_Sampling200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200" cy="777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593">
        <w:rPr>
          <w:noProof/>
          <w:sz w:val="28"/>
        </w:rPr>
        <w:drawing>
          <wp:anchor distT="0" distB="0" distL="114300" distR="114300" simplePos="0" relativeHeight="251672576" behindDoc="0" locked="0" layoutInCell="1" allowOverlap="1" wp14:anchorId="791D1A9F" wp14:editId="6C932CA3">
            <wp:simplePos x="0" y="0"/>
            <wp:positionH relativeFrom="column">
              <wp:posOffset>2524399</wp:posOffset>
            </wp:positionH>
            <wp:positionV relativeFrom="paragraph">
              <wp:posOffset>655603</wp:posOffset>
            </wp:positionV>
            <wp:extent cx="1526552" cy="1407453"/>
            <wp:effectExtent l="19050" t="19050" r="16510" b="21590"/>
            <wp:wrapNone/>
            <wp:docPr id="111" name="Picture 111" descr="SamplingScheme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amplingSchemeCloseup"/>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6552" cy="1407453"/>
                    </a:xfrm>
                    <a:prstGeom prst="rect">
                      <a:avLst/>
                    </a:prstGeom>
                    <a:noFill/>
                    <a:ln w="9525">
                      <a:solidFill>
                        <a:srgbClr val="000000"/>
                      </a:solidFill>
                      <a:miter lim="800000"/>
                      <a:headEnd/>
                      <a:tailEnd/>
                    </a:ln>
                  </pic:spPr>
                </pic:pic>
              </a:graphicData>
            </a:graphic>
          </wp:anchor>
        </w:drawing>
      </w:r>
      <w:r w:rsidR="00391593">
        <w:rPr>
          <w:sz w:val="28"/>
        </w:rPr>
        <w:br w:type="page"/>
      </w:r>
    </w:p>
    <w:p w:rsidR="00943AEA" w:rsidRPr="00391593" w:rsidRDefault="00943AEA" w:rsidP="008F0C5E">
      <w:pPr>
        <w:spacing w:after="0" w:line="240" w:lineRule="auto"/>
        <w:rPr>
          <w:b/>
          <w:sz w:val="28"/>
        </w:rPr>
      </w:pPr>
      <w:r w:rsidRPr="00391593">
        <w:rPr>
          <w:b/>
          <w:sz w:val="28"/>
        </w:rPr>
        <w:lastRenderedPageBreak/>
        <w:t xml:space="preserve">Appendix 2.  Measuring Canopy Cover using a </w:t>
      </w:r>
      <w:r w:rsidR="00391593" w:rsidRPr="00391593">
        <w:rPr>
          <w:b/>
          <w:sz w:val="28"/>
        </w:rPr>
        <w:t>S</w:t>
      </w:r>
      <w:r w:rsidRPr="00391593">
        <w:rPr>
          <w:b/>
          <w:sz w:val="28"/>
        </w:rPr>
        <w:t xml:space="preserve">pherical </w:t>
      </w:r>
      <w:proofErr w:type="spellStart"/>
      <w:r w:rsidR="00391593" w:rsidRPr="00391593">
        <w:rPr>
          <w:b/>
          <w:sz w:val="28"/>
        </w:rPr>
        <w:t>D</w:t>
      </w:r>
      <w:r w:rsidRPr="00391593">
        <w:rPr>
          <w:b/>
          <w:sz w:val="28"/>
        </w:rPr>
        <w:t>ensiometer</w:t>
      </w:r>
      <w:proofErr w:type="spellEnd"/>
    </w:p>
    <w:p w:rsidR="00AB5FFF" w:rsidRDefault="00AB5FFF" w:rsidP="008F0C5E">
      <w:pPr>
        <w:spacing w:after="0" w:line="240" w:lineRule="auto"/>
        <w:rPr>
          <w:rFonts w:cs="Comic Sans MS"/>
        </w:rPr>
      </w:pPr>
    </w:p>
    <w:p w:rsidR="00AB5FFF" w:rsidRDefault="00943AEA" w:rsidP="008F0C5E">
      <w:pPr>
        <w:pStyle w:val="ListParagraph"/>
        <w:numPr>
          <w:ilvl w:val="0"/>
          <w:numId w:val="4"/>
        </w:numPr>
        <w:spacing w:after="0" w:line="240" w:lineRule="auto"/>
        <w:rPr>
          <w:rFonts w:cs="Comic Sans MS"/>
        </w:rPr>
      </w:pPr>
      <w:r w:rsidRPr="00391593">
        <w:rPr>
          <w:rFonts w:cs="Comic Sans MS"/>
        </w:rPr>
        <w:t>Generally, you’ll take this reading at the center of the survey plot.  However, you want your reading to be representative of the plot, so if the center point is not representative, move to another spot and note where you moved to in the notes field. (I.e., if the plot is treeless except for one tree that happens to be directly above your center point, move at least partially away from that spot.)</w:t>
      </w:r>
    </w:p>
    <w:p w:rsidR="00391593" w:rsidRPr="00391593" w:rsidRDefault="00391593" w:rsidP="00391593">
      <w:pPr>
        <w:spacing w:after="0" w:line="240" w:lineRule="auto"/>
        <w:rPr>
          <w:rFonts w:cs="Comic Sans MS"/>
        </w:rPr>
      </w:pPr>
    </w:p>
    <w:p w:rsidR="00943AEA" w:rsidRPr="00AB5FFF" w:rsidRDefault="00943AEA" w:rsidP="008F0C5E">
      <w:pPr>
        <w:pStyle w:val="ListParagraph"/>
        <w:numPr>
          <w:ilvl w:val="0"/>
          <w:numId w:val="4"/>
        </w:numPr>
        <w:spacing w:after="0" w:line="240" w:lineRule="auto"/>
        <w:rPr>
          <w:rFonts w:cs="Comic Sans MS"/>
        </w:rPr>
      </w:pPr>
      <w:r w:rsidRPr="00AB5FFF">
        <w:rPr>
          <w:rFonts w:cs="Comic Sans MS"/>
        </w:rPr>
        <w:t xml:space="preserve">Your goal is to measure the upper-story tree canopy, not bushy streamside vegetation or a tall patch of witch hazel. If shrubs in the mid-layer get in your way of viewing upper-story canopy cover through the </w:t>
      </w:r>
      <w:proofErr w:type="spellStart"/>
      <w:r w:rsidRPr="00AB5FFF">
        <w:rPr>
          <w:rFonts w:cs="Comic Sans MS"/>
        </w:rPr>
        <w:t>densiometer</w:t>
      </w:r>
      <w:proofErr w:type="spellEnd"/>
      <w:r w:rsidRPr="00AB5FFF">
        <w:rPr>
          <w:rFonts w:cs="Comic Sans MS"/>
        </w:rPr>
        <w:t>, you may:</w:t>
      </w:r>
      <w:r w:rsidR="00AB5FFF" w:rsidRPr="00AB5FFF">
        <w:rPr>
          <w:rFonts w:cs="Comic Sans MS"/>
        </w:rPr>
        <w:t xml:space="preserve"> </w:t>
      </w:r>
      <w:r w:rsidRPr="00AB5FFF">
        <w:rPr>
          <w:rFonts w:cs="Comic Sans MS"/>
        </w:rPr>
        <w:t>try to ignore the understory blockages when you take your readings; or</w:t>
      </w:r>
      <w:r w:rsidR="00AB5FFF" w:rsidRPr="00AB5FFF">
        <w:rPr>
          <w:rFonts w:cs="Comic Sans MS"/>
        </w:rPr>
        <w:t xml:space="preserve"> </w:t>
      </w:r>
      <w:r w:rsidRPr="00AB5FFF">
        <w:rPr>
          <w:rFonts w:cs="Comic Sans MS"/>
        </w:rPr>
        <w:t>cut away a small amount of brush; or</w:t>
      </w:r>
      <w:r w:rsidR="00AB5FFF" w:rsidRPr="00AB5FFF">
        <w:rPr>
          <w:rFonts w:cs="Comic Sans MS"/>
        </w:rPr>
        <w:t xml:space="preserve"> </w:t>
      </w:r>
      <w:r w:rsidRPr="00AB5FFF">
        <w:rPr>
          <w:rFonts w:cs="Comic Sans MS"/>
        </w:rPr>
        <w:t>move your location by up to 3 meters.</w:t>
      </w:r>
      <w:r w:rsidR="00AB5FFF" w:rsidRPr="00AB5FFF">
        <w:rPr>
          <w:rFonts w:cs="Comic Sans MS"/>
        </w:rPr>
        <w:t xml:space="preserve"> </w:t>
      </w:r>
      <w:r w:rsidRPr="00AB5FFF">
        <w:rPr>
          <w:rFonts w:cs="Comic Sans MS"/>
        </w:rPr>
        <w:t>If you ignored brush or moved location, record that in the Notes.</w:t>
      </w:r>
    </w:p>
    <w:p w:rsidR="00AB5FFF" w:rsidRDefault="00AB5FFF" w:rsidP="008F0C5E">
      <w:pPr>
        <w:spacing w:after="0" w:line="240" w:lineRule="auto"/>
        <w:rPr>
          <w:rFonts w:cs="Comic Sans MS"/>
        </w:rPr>
      </w:pPr>
    </w:p>
    <w:p w:rsidR="00943AEA" w:rsidRPr="00AB5FFF" w:rsidRDefault="00943AEA" w:rsidP="00AB5FFF">
      <w:pPr>
        <w:pStyle w:val="ListParagraph"/>
        <w:numPr>
          <w:ilvl w:val="0"/>
          <w:numId w:val="4"/>
        </w:numPr>
        <w:spacing w:after="0" w:line="240" w:lineRule="auto"/>
        <w:rPr>
          <w:rFonts w:cs="Comic Sans MS"/>
        </w:rPr>
      </w:pPr>
      <w:r w:rsidRPr="00AB5FFF">
        <w:rPr>
          <w:rFonts w:cs="Comic Sans MS"/>
        </w:rPr>
        <w:t xml:space="preserve">Face north and open the </w:t>
      </w:r>
      <w:proofErr w:type="spellStart"/>
      <w:r w:rsidRPr="00AB5FFF">
        <w:rPr>
          <w:rFonts w:cs="Comic Sans MS"/>
        </w:rPr>
        <w:t>densiometer</w:t>
      </w:r>
      <w:proofErr w:type="spellEnd"/>
      <w:r w:rsidRPr="00AB5FFF">
        <w:rPr>
          <w:rFonts w:cs="Comic Sans MS"/>
        </w:rPr>
        <w:t xml:space="preserve">.  Hold it about 12” in front of you and at elbow height.  Identify a rock or plant directly below the </w:t>
      </w:r>
      <w:proofErr w:type="spellStart"/>
      <w:r w:rsidRPr="00AB5FFF">
        <w:rPr>
          <w:rFonts w:cs="Comic Sans MS"/>
        </w:rPr>
        <w:t>densiometer</w:t>
      </w:r>
      <w:proofErr w:type="spellEnd"/>
      <w:r w:rsidRPr="00AB5FFF">
        <w:rPr>
          <w:rFonts w:cs="Comic Sans MS"/>
        </w:rPr>
        <w:t xml:space="preserve">.  Throughout this entire procedure, the </w:t>
      </w:r>
      <w:proofErr w:type="spellStart"/>
      <w:r w:rsidRPr="00AB5FFF">
        <w:rPr>
          <w:rFonts w:cs="Comic Sans MS"/>
        </w:rPr>
        <w:t>densiometer</w:t>
      </w:r>
      <w:proofErr w:type="spellEnd"/>
      <w:r w:rsidRPr="00AB5FFF">
        <w:rPr>
          <w:rFonts w:cs="Comic Sans MS"/>
        </w:rPr>
        <w:t xml:space="preserve"> should remain above this spot!  The top of your forehead should be visible in the mirror but not the grid area.  Close one eye and get your sighting eye in line with the grid centerline.  Make sure the </w:t>
      </w:r>
      <w:proofErr w:type="spellStart"/>
      <w:r w:rsidRPr="00AB5FFF">
        <w:rPr>
          <w:rFonts w:cs="Comic Sans MS"/>
        </w:rPr>
        <w:t>densiometer</w:t>
      </w:r>
      <w:proofErr w:type="spellEnd"/>
      <w:r w:rsidRPr="00AB5FFF">
        <w:rPr>
          <w:rFonts w:cs="Comic Sans MS"/>
        </w:rPr>
        <w:t xml:space="preserve"> is level by getting the bubble inside of the circle.  You will have a “fisheye” view of the canopy cover.  Maintain this position while you count.</w:t>
      </w:r>
    </w:p>
    <w:p w:rsidR="00AB5FFF" w:rsidRDefault="00AB5FFF" w:rsidP="008F0C5E">
      <w:pPr>
        <w:spacing w:after="0" w:line="240" w:lineRule="auto"/>
        <w:rPr>
          <w:rFonts w:cs="Comic Sans MS"/>
        </w:rPr>
      </w:pPr>
    </w:p>
    <w:p w:rsidR="00943AEA" w:rsidRPr="00AB5FFF" w:rsidRDefault="00943AEA" w:rsidP="00AB5FFF">
      <w:pPr>
        <w:pStyle w:val="ListParagraph"/>
        <w:numPr>
          <w:ilvl w:val="0"/>
          <w:numId w:val="4"/>
        </w:numPr>
        <w:spacing w:after="0" w:line="240" w:lineRule="auto"/>
        <w:rPr>
          <w:rFonts w:cs="Comic Sans MS"/>
        </w:rPr>
      </w:pPr>
      <w:r w:rsidRPr="00AB5FFF">
        <w:rPr>
          <w:rFonts w:cs="Comic Sans MS"/>
        </w:rPr>
        <w:t>There are four dots in each square of the grid.  Count either the dots that are more than half shaded or less than half shaded, depending on which is easier to count.  (See sample diagram.)  Count systematically, from top ro</w:t>
      </w:r>
      <w:r w:rsidR="00AB5FFF" w:rsidRPr="00AB5FFF">
        <w:rPr>
          <w:rFonts w:cs="Comic Sans MS"/>
        </w:rPr>
        <w:t>w to bottom row, left to right.</w:t>
      </w:r>
      <w:r w:rsidR="00BB08DE">
        <w:rPr>
          <w:noProof/>
        </w:rPr>
        <w:drawing>
          <wp:anchor distT="0" distB="0" distL="114300" distR="114300" simplePos="0" relativeHeight="251679744" behindDoc="0" locked="0" layoutInCell="1" allowOverlap="1" wp14:anchorId="4B9B59E5" wp14:editId="21D47F5C">
            <wp:simplePos x="0" y="0"/>
            <wp:positionH relativeFrom="margin">
              <wp:align>right</wp:align>
            </wp:positionH>
            <wp:positionV relativeFrom="paragraph">
              <wp:posOffset>91440</wp:posOffset>
            </wp:positionV>
            <wp:extent cx="2743200" cy="2523744"/>
            <wp:effectExtent l="0" t="0" r="0" b="0"/>
            <wp:wrapSquare wrapText="bothSides"/>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r="2788" b="2218"/>
                    <a:stretch/>
                  </pic:blipFill>
                  <pic:spPr bwMode="auto">
                    <a:xfrm>
                      <a:off x="0" y="0"/>
                      <a:ext cx="2743200" cy="2523744"/>
                    </a:xfrm>
                    <a:prstGeom prst="rect">
                      <a:avLst/>
                    </a:prstGeom>
                    <a:noFill/>
                    <a:extLst/>
                  </pic:spPr>
                </pic:pic>
              </a:graphicData>
            </a:graphic>
            <wp14:sizeRelH relativeFrom="margin">
              <wp14:pctWidth>0</wp14:pctWidth>
            </wp14:sizeRelH>
            <wp14:sizeRelV relativeFrom="margin">
              <wp14:pctHeight>0</wp14:pctHeight>
            </wp14:sizeRelV>
          </wp:anchor>
        </w:drawing>
      </w:r>
      <w:r w:rsidR="00AB5FFF">
        <w:rPr>
          <w:rFonts w:cs="Comic Sans MS"/>
        </w:rPr>
        <w:t xml:space="preserve">  </w:t>
      </w:r>
      <w:r w:rsidRPr="00AB5FFF">
        <w:rPr>
          <w:rFonts w:cs="Comic Sans MS"/>
        </w:rPr>
        <w:t>Anything in the upper canopy that shades the dots counts as shade, including tree stems and branches.</w:t>
      </w:r>
    </w:p>
    <w:p w:rsidR="00AB5FFF" w:rsidRDefault="00AB5FFF" w:rsidP="008F0C5E">
      <w:pPr>
        <w:spacing w:after="0" w:line="240" w:lineRule="auto"/>
        <w:rPr>
          <w:rFonts w:cs="Comic Sans MS"/>
        </w:rPr>
      </w:pPr>
    </w:p>
    <w:p w:rsidR="00943AEA" w:rsidRPr="00AB5FFF" w:rsidRDefault="00943AEA" w:rsidP="00AB5FFF">
      <w:pPr>
        <w:pStyle w:val="ListParagraph"/>
        <w:numPr>
          <w:ilvl w:val="0"/>
          <w:numId w:val="4"/>
        </w:numPr>
        <w:spacing w:after="0" w:line="240" w:lineRule="auto"/>
        <w:rPr>
          <w:rFonts w:cs="Comic Sans MS"/>
        </w:rPr>
      </w:pPr>
      <w:r w:rsidRPr="00AB5FFF">
        <w:rPr>
          <w:rFonts w:cs="Comic Sans MS"/>
        </w:rPr>
        <w:t>Record the number of shaded dots in the field labeled Canopy Cover on your mobile device.  If you counted un</w:t>
      </w:r>
      <w:r w:rsidR="00AB5FFF">
        <w:rPr>
          <w:rFonts w:cs="Comic Sans MS"/>
        </w:rPr>
        <w:t>-</w:t>
      </w:r>
      <w:r w:rsidRPr="00AB5FFF">
        <w:rPr>
          <w:rFonts w:cs="Comic Sans MS"/>
        </w:rPr>
        <w:t>shaded dots, subtract that number from 96.</w:t>
      </w:r>
    </w:p>
    <w:p w:rsidR="00AB5FFF" w:rsidRDefault="00AB5FFF" w:rsidP="008F0C5E">
      <w:pPr>
        <w:spacing w:after="0" w:line="240" w:lineRule="auto"/>
        <w:rPr>
          <w:rFonts w:cs="Comic Sans MS"/>
        </w:rPr>
      </w:pPr>
    </w:p>
    <w:p w:rsidR="00AB5FFF" w:rsidRDefault="00943AEA" w:rsidP="008F0C5E">
      <w:pPr>
        <w:pStyle w:val="ListParagraph"/>
        <w:numPr>
          <w:ilvl w:val="0"/>
          <w:numId w:val="4"/>
        </w:numPr>
        <w:spacing w:after="0" w:line="240" w:lineRule="auto"/>
        <w:rPr>
          <w:rFonts w:cs="Comic Sans MS"/>
        </w:rPr>
      </w:pPr>
      <w:r w:rsidRPr="00AB5FFF">
        <w:rPr>
          <w:rFonts w:cs="Comic Sans MS"/>
        </w:rPr>
        <w:t>Interference factors:</w:t>
      </w:r>
    </w:p>
    <w:p w:rsidR="00AB5FFF" w:rsidRDefault="00943AEA" w:rsidP="008F0C5E">
      <w:pPr>
        <w:pStyle w:val="ListParagraph"/>
        <w:numPr>
          <w:ilvl w:val="1"/>
          <w:numId w:val="4"/>
        </w:numPr>
        <w:spacing w:after="0" w:line="240" w:lineRule="auto"/>
        <w:rPr>
          <w:rFonts w:cs="Comic Sans MS"/>
        </w:rPr>
      </w:pPr>
      <w:r w:rsidRPr="00AB5FFF">
        <w:rPr>
          <w:rFonts w:cs="Comic Sans MS"/>
        </w:rPr>
        <w:t>Sun glare: Block the reflection using a finger on your free hand.</w:t>
      </w:r>
    </w:p>
    <w:p w:rsidR="00AB5FFF" w:rsidRDefault="00AB5FFF" w:rsidP="008F0C5E">
      <w:pPr>
        <w:pStyle w:val="ListParagraph"/>
        <w:numPr>
          <w:ilvl w:val="1"/>
          <w:numId w:val="4"/>
        </w:numPr>
        <w:spacing w:after="0" w:line="240" w:lineRule="auto"/>
        <w:rPr>
          <w:rFonts w:cs="Comic Sans MS"/>
        </w:rPr>
      </w:pPr>
      <w:r w:rsidRPr="00AB5FFF">
        <w:rPr>
          <w:noProof/>
        </w:rPr>
        <mc:AlternateContent>
          <mc:Choice Requires="wps">
            <w:drawing>
              <wp:anchor distT="0" distB="0" distL="114300" distR="114300" simplePos="0" relativeHeight="251678720" behindDoc="0" locked="0" layoutInCell="1" allowOverlap="1" wp14:anchorId="793B3DF8" wp14:editId="70C54AAD">
                <wp:simplePos x="0" y="0"/>
                <wp:positionH relativeFrom="margin">
                  <wp:align>right</wp:align>
                </wp:positionH>
                <wp:positionV relativeFrom="paragraph">
                  <wp:posOffset>457200</wp:posOffset>
                </wp:positionV>
                <wp:extent cx="2743200" cy="649224"/>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49224"/>
                        </a:xfrm>
                        <a:prstGeom prst="rect">
                          <a:avLst/>
                        </a:prstGeom>
                        <a:solidFill>
                          <a:srgbClr val="FFFFFF"/>
                        </a:solidFill>
                        <a:ln w="9525">
                          <a:noFill/>
                          <a:miter lim="800000"/>
                          <a:headEnd/>
                          <a:tailEnd/>
                        </a:ln>
                      </wps:spPr>
                      <wps:txbx>
                        <w:txbxContent>
                          <w:p w:rsidR="0067730E" w:rsidRPr="00DD02D1" w:rsidRDefault="0067730E" w:rsidP="00AB5FFF">
                            <w:pPr>
                              <w:spacing w:after="0" w:line="240" w:lineRule="auto"/>
                              <w:rPr>
                                <w:rFonts w:cs="Comic Sans MS"/>
                              </w:rPr>
                            </w:pPr>
                            <w:r w:rsidRPr="00DD02D1">
                              <w:rPr>
                                <w:rFonts w:cs="Comic Sans MS"/>
                              </w:rPr>
                              <w:t xml:space="preserve">Sample spherical </w:t>
                            </w:r>
                            <w:proofErr w:type="spellStart"/>
                            <w:r w:rsidRPr="00DD02D1">
                              <w:rPr>
                                <w:rFonts w:cs="Comic Sans MS"/>
                              </w:rPr>
                              <w:t>densiometer</w:t>
                            </w:r>
                            <w:proofErr w:type="spellEnd"/>
                            <w:r w:rsidRPr="00DD02D1">
                              <w:rPr>
                                <w:rFonts w:cs="Comic Sans MS"/>
                              </w:rPr>
                              <w:t xml:space="preserve"> reading.</w:t>
                            </w:r>
                          </w:p>
                          <w:p w:rsidR="0067730E" w:rsidRPr="00DD02D1" w:rsidRDefault="0067730E" w:rsidP="00AB5FFF">
                            <w:pPr>
                              <w:spacing w:after="0" w:line="240" w:lineRule="auto"/>
                              <w:rPr>
                                <w:rFonts w:cs="Comic Sans MS"/>
                              </w:rPr>
                            </w:pPr>
                            <w:r w:rsidRPr="00DD02D1">
                              <w:rPr>
                                <w:rFonts w:cs="Comic Sans MS"/>
                              </w:rPr>
                              <w:t>The above example shows 48 shaded points.</w:t>
                            </w:r>
                          </w:p>
                          <w:p w:rsidR="0067730E" w:rsidRPr="00DD02D1" w:rsidRDefault="0067730E" w:rsidP="00AB5FFF">
                            <w:pPr>
                              <w:spacing w:after="0" w:line="240" w:lineRule="auto"/>
                              <w:rPr>
                                <w:rFonts w:cs="Comic Sans MS"/>
                              </w:rPr>
                            </w:pPr>
                            <w:r w:rsidRPr="00DD02D1">
                              <w:rPr>
                                <w:rFonts w:cs="Comic Sans MS"/>
                              </w:rPr>
                              <w:t xml:space="preserve">(From </w:t>
                            </w:r>
                            <w:proofErr w:type="spellStart"/>
                            <w:r w:rsidRPr="00DD02D1">
                              <w:rPr>
                                <w:rFonts w:cs="Comic Sans MS"/>
                              </w:rPr>
                              <w:t>Pleus</w:t>
                            </w:r>
                            <w:proofErr w:type="spellEnd"/>
                            <w:r w:rsidRPr="00DD02D1">
                              <w:rPr>
                                <w:rFonts w:cs="Comic Sans MS"/>
                              </w:rPr>
                              <w:t xml:space="preserve"> &amp; </w:t>
                            </w:r>
                            <w:proofErr w:type="spellStart"/>
                            <w:r w:rsidRPr="00DD02D1">
                              <w:rPr>
                                <w:rFonts w:cs="Comic Sans MS"/>
                              </w:rPr>
                              <w:t>Schuett-Hames</w:t>
                            </w:r>
                            <w:proofErr w:type="spellEnd"/>
                            <w:r w:rsidRPr="00DD02D1">
                              <w:rPr>
                                <w:rFonts w:cs="Comic Sans MS"/>
                              </w:rPr>
                              <w:t>, 1998)</w:t>
                            </w:r>
                          </w:p>
                          <w:p w:rsidR="0067730E" w:rsidRDefault="006773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3B3DF8" id="_x0000_t202" coordsize="21600,21600" o:spt="202" path="m,l,21600r21600,l21600,xe">
                <v:stroke joinstyle="miter"/>
                <v:path gradientshapeok="t" o:connecttype="rect"/>
              </v:shapetype>
              <v:shape id="Text Box 2" o:spid="_x0000_s1028" type="#_x0000_t202" style="position:absolute;left:0;text-align:left;margin-left:164.8pt;margin-top:36pt;width:3in;height:51.1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" stroked="f">
                <v:textbox>
                  <w:txbxContent>
                    <w:p w:rsidR="0067730E" w:rsidRPr="00DD02D1" w:rsidRDefault="0067730E" w:rsidP="00AB5FFF">
                      <w:pPr>
                        <w:spacing w:after="0" w:line="240" w:lineRule="auto"/>
                        <w:rPr>
                          <w:rFonts w:cs="Comic Sans MS"/>
                        </w:rPr>
                      </w:pPr>
                      <w:r w:rsidRPr="00DD02D1">
                        <w:rPr>
                          <w:rFonts w:cs="Comic Sans MS"/>
                        </w:rPr>
                        <w:t xml:space="preserve">Sample spherical </w:t>
                      </w:r>
                      <w:proofErr w:type="spellStart"/>
                      <w:r w:rsidRPr="00DD02D1">
                        <w:rPr>
                          <w:rFonts w:cs="Comic Sans MS"/>
                        </w:rPr>
                        <w:t>densiometer</w:t>
                      </w:r>
                      <w:proofErr w:type="spellEnd"/>
                      <w:r w:rsidRPr="00DD02D1">
                        <w:rPr>
                          <w:rFonts w:cs="Comic Sans MS"/>
                        </w:rPr>
                        <w:t xml:space="preserve"> reading.</w:t>
                      </w:r>
                    </w:p>
                    <w:p w:rsidR="0067730E" w:rsidRPr="00DD02D1" w:rsidRDefault="0067730E" w:rsidP="00AB5FFF">
                      <w:pPr>
                        <w:spacing w:after="0" w:line="240" w:lineRule="auto"/>
                        <w:rPr>
                          <w:rFonts w:cs="Comic Sans MS"/>
                        </w:rPr>
                      </w:pPr>
                      <w:r w:rsidRPr="00DD02D1">
                        <w:rPr>
                          <w:rFonts w:cs="Comic Sans MS"/>
                        </w:rPr>
                        <w:t>The above example shows 48 shaded points.</w:t>
                      </w:r>
                    </w:p>
                    <w:p w:rsidR="0067730E" w:rsidRPr="00DD02D1" w:rsidRDefault="0067730E" w:rsidP="00AB5FFF">
                      <w:pPr>
                        <w:spacing w:after="0" w:line="240" w:lineRule="auto"/>
                        <w:rPr>
                          <w:rFonts w:cs="Comic Sans MS"/>
                        </w:rPr>
                      </w:pPr>
                      <w:r w:rsidRPr="00DD02D1">
                        <w:rPr>
                          <w:rFonts w:cs="Comic Sans MS"/>
                        </w:rPr>
                        <w:t xml:space="preserve">(From </w:t>
                      </w:r>
                      <w:proofErr w:type="spellStart"/>
                      <w:r w:rsidRPr="00DD02D1">
                        <w:rPr>
                          <w:rFonts w:cs="Comic Sans MS"/>
                        </w:rPr>
                        <w:t>Pleus</w:t>
                      </w:r>
                      <w:proofErr w:type="spellEnd"/>
                      <w:r w:rsidRPr="00DD02D1">
                        <w:rPr>
                          <w:rFonts w:cs="Comic Sans MS"/>
                        </w:rPr>
                        <w:t xml:space="preserve"> &amp; </w:t>
                      </w:r>
                      <w:proofErr w:type="spellStart"/>
                      <w:r w:rsidRPr="00DD02D1">
                        <w:rPr>
                          <w:rFonts w:cs="Comic Sans MS"/>
                        </w:rPr>
                        <w:t>Schuett-Hames</w:t>
                      </w:r>
                      <w:proofErr w:type="spellEnd"/>
                      <w:r w:rsidRPr="00DD02D1">
                        <w:rPr>
                          <w:rFonts w:cs="Comic Sans MS"/>
                        </w:rPr>
                        <w:t>, 1998)</w:t>
                      </w:r>
                    </w:p>
                    <w:p w:rsidR="0067730E" w:rsidRDefault="0067730E"/>
                  </w:txbxContent>
                </v:textbox>
                <w10:wrap type="square" anchorx="margin"/>
              </v:shape>
            </w:pict>
          </mc:Fallback>
        </mc:AlternateContent>
      </w:r>
      <w:r w:rsidR="00943AEA" w:rsidRPr="00AB5FFF">
        <w:rPr>
          <w:rFonts w:cs="Comic Sans MS"/>
        </w:rPr>
        <w:t>Wind in the branches: Try to make your count between gusts. If this is not possible, use your best judgment.</w:t>
      </w:r>
    </w:p>
    <w:p w:rsidR="00AB5FFF" w:rsidRPr="00391593" w:rsidRDefault="00AB5FFF" w:rsidP="00391593">
      <w:pPr>
        <w:spacing w:after="0" w:line="240" w:lineRule="auto"/>
        <w:rPr>
          <w:rFonts w:cs="Comic Sans MS"/>
        </w:rPr>
      </w:pPr>
    </w:p>
    <w:p w:rsidR="00AB5FFF" w:rsidRDefault="00943AEA" w:rsidP="008F0C5E">
      <w:pPr>
        <w:pStyle w:val="ListParagraph"/>
        <w:numPr>
          <w:ilvl w:val="0"/>
          <w:numId w:val="4"/>
        </w:numPr>
        <w:spacing w:after="0" w:line="240" w:lineRule="auto"/>
        <w:rPr>
          <w:rFonts w:cs="Comic Sans MS"/>
        </w:rPr>
      </w:pPr>
      <w:r w:rsidRPr="00AB5FFF">
        <w:rPr>
          <w:rFonts w:cs="Comic Sans MS"/>
        </w:rPr>
        <w:t>Repeat this procedure facing East, South, and then West, turning 90</w:t>
      </w:r>
      <w:r w:rsidRPr="00AB5FFF">
        <w:rPr>
          <w:rFonts w:cs="Symbol"/>
        </w:rPr>
        <w:t xml:space="preserve">° </w:t>
      </w:r>
      <w:r w:rsidRPr="00AB5FFF">
        <w:rPr>
          <w:rFonts w:cs="Comic Sans MS"/>
        </w:rPr>
        <w:t xml:space="preserve">each time, keeping the </w:t>
      </w:r>
      <w:proofErr w:type="spellStart"/>
      <w:r w:rsidRPr="00AB5FFF">
        <w:rPr>
          <w:rFonts w:cs="Comic Sans MS"/>
        </w:rPr>
        <w:t>densiometer</w:t>
      </w:r>
      <w:proofErr w:type="spellEnd"/>
      <w:r w:rsidRPr="00AB5FFF">
        <w:rPr>
          <w:rFonts w:cs="Comic Sans MS"/>
        </w:rPr>
        <w:t xml:space="preserve"> in the same spot and rotating your body around it—remember the rock you identified.  Record the number of shaded dots for each direction in the boxes.</w:t>
      </w:r>
    </w:p>
    <w:p w:rsidR="00AB5FFF" w:rsidRPr="00AB5FFF" w:rsidRDefault="00AB5FFF" w:rsidP="00AB5FFF">
      <w:pPr>
        <w:spacing w:after="0" w:line="240" w:lineRule="auto"/>
        <w:rPr>
          <w:rFonts w:cs="Comic Sans MS"/>
        </w:rPr>
      </w:pPr>
    </w:p>
    <w:p w:rsidR="00943AEA" w:rsidRPr="00AB5FFF" w:rsidRDefault="00943AEA" w:rsidP="008F0C5E">
      <w:pPr>
        <w:pStyle w:val="ListParagraph"/>
        <w:numPr>
          <w:ilvl w:val="0"/>
          <w:numId w:val="4"/>
        </w:numPr>
        <w:spacing w:after="0" w:line="240" w:lineRule="auto"/>
        <w:rPr>
          <w:rFonts w:cs="Comic Sans MS"/>
        </w:rPr>
      </w:pPr>
      <w:r w:rsidRPr="00AB5FFF">
        <w:rPr>
          <w:rFonts w:cs="Comic Sans MS"/>
        </w:rPr>
        <w:t>If possible, have someone else or the same person take the canopy closure readings again, and average them in your field form.</w:t>
      </w:r>
    </w:p>
    <w:p w:rsidR="00943AEA" w:rsidRPr="00DD02D1" w:rsidRDefault="00943AEA" w:rsidP="008F0C5E">
      <w:pPr>
        <w:spacing w:after="0" w:line="240" w:lineRule="auto"/>
        <w:rPr>
          <w:rFonts w:cs="Comic Sans MS"/>
        </w:rPr>
      </w:pPr>
    </w:p>
    <w:p w:rsidR="00943AEA" w:rsidRPr="00DD02D1" w:rsidRDefault="00943AEA" w:rsidP="008F0C5E">
      <w:pPr>
        <w:spacing w:after="0" w:line="240" w:lineRule="auto"/>
      </w:pPr>
    </w:p>
    <w:p w:rsidR="00943AEA" w:rsidRPr="00391593" w:rsidRDefault="00943AEA" w:rsidP="008F0C5E">
      <w:pPr>
        <w:spacing w:after="0" w:line="240" w:lineRule="auto"/>
        <w:rPr>
          <w:b/>
          <w:sz w:val="28"/>
        </w:rPr>
      </w:pPr>
      <w:r w:rsidRPr="00391593">
        <w:rPr>
          <w:sz w:val="28"/>
        </w:rPr>
        <w:br w:type="page"/>
      </w:r>
      <w:r w:rsidRPr="00391593">
        <w:rPr>
          <w:b/>
          <w:sz w:val="28"/>
        </w:rPr>
        <w:lastRenderedPageBreak/>
        <w:t xml:space="preserve">Appendix 3. Measuring </w:t>
      </w:r>
      <w:r w:rsidR="00391593">
        <w:rPr>
          <w:b/>
          <w:sz w:val="28"/>
        </w:rPr>
        <w:t>Tree Diameter at Breast Height.</w:t>
      </w:r>
    </w:p>
    <w:p w:rsidR="00943AEA" w:rsidRPr="00BE7EE1" w:rsidRDefault="00943AEA" w:rsidP="008F0C5E">
      <w:pPr>
        <w:spacing w:after="0" w:line="240" w:lineRule="auto"/>
        <w:rPr>
          <w:sz w:val="14"/>
        </w:rPr>
      </w:pPr>
      <w:r w:rsidRPr="00DD02D1">
        <w:t xml:space="preserve">Text and graphics from Guidelines for Developing and Evaluating Tree Ordinances </w:t>
      </w:r>
      <w:r w:rsidRPr="00BE7EE1">
        <w:rPr>
          <w:sz w:val="14"/>
        </w:rPr>
        <w:t>(</w:t>
      </w:r>
      <w:hyperlink r:id="rId22" w:history="1">
        <w:r w:rsidRPr="00BE7EE1">
          <w:rPr>
            <w:rStyle w:val="Hyperlink"/>
            <w:sz w:val="14"/>
          </w:rPr>
          <w:t>http://www.phytosphere.com/treeord/measuringdbh.htm</w:t>
        </w:r>
      </w:hyperlink>
      <w:r w:rsidRPr="00BE7EE1">
        <w:rPr>
          <w:sz w:val="14"/>
        </w:rPr>
        <w:t>, 13 October 2006.)</w:t>
      </w:r>
    </w:p>
    <w:p w:rsidR="00F44ECD" w:rsidRDefault="00F44ECD" w:rsidP="008F0C5E">
      <w:pPr>
        <w:spacing w:after="0" w:line="240" w:lineRule="auto"/>
      </w:pPr>
    </w:p>
    <w:p w:rsidR="00943AEA" w:rsidRPr="00DD02D1" w:rsidRDefault="00943AEA" w:rsidP="008F0C5E">
      <w:pPr>
        <w:spacing w:after="0" w:line="240" w:lineRule="auto"/>
      </w:pPr>
      <w:r w:rsidRPr="00DD02D1">
        <w:t xml:space="preserve">The Vegetation Survey here at Powdermill Nature Reserve will be measuring trees by their diameter at breast height or DBH.  Breast height is 4.5 </w:t>
      </w:r>
      <w:proofErr w:type="spellStart"/>
      <w:r w:rsidRPr="00DD02D1">
        <w:t>ft</w:t>
      </w:r>
      <w:proofErr w:type="spellEnd"/>
      <w:r w:rsidRPr="00DD02D1">
        <w:t xml:space="preserve"> or 1.37m above ground level.  DBH is measured with a specially calibrated tape measure called a diameter tape (d-tape).  In a tree with a clear gradually tapering trunk, measuring DBH is straightforward, but there are a number of circumstances in which questions arise about how to measure DBH.  The following guide can be used to solve some of the more common complications.  Use the USDA FS method if an option is illustrated.</w:t>
      </w:r>
    </w:p>
    <w:p w:rsidR="00F44ECD" w:rsidRDefault="00F44ECD" w:rsidP="008F0C5E">
      <w:pPr>
        <w:spacing w:after="0" w:line="240" w:lineRule="auto"/>
      </w:pPr>
    </w:p>
    <w:p w:rsidR="00F44ECD" w:rsidRDefault="00F44ECD" w:rsidP="008F0C5E">
      <w:pPr>
        <w:spacing w:after="0" w:line="240" w:lineRule="auto"/>
      </w:pPr>
    </w:p>
    <w:p w:rsidR="00F44ECD" w:rsidRDefault="00F44ECD" w:rsidP="008F0C5E">
      <w:pPr>
        <w:spacing w:after="0" w:line="240" w:lineRule="auto"/>
      </w:pPr>
    </w:p>
    <w:p w:rsidR="00F44ECD" w:rsidRDefault="00F44ECD" w:rsidP="008F0C5E">
      <w:pPr>
        <w:spacing w:after="0" w:line="240" w:lineRule="auto"/>
      </w:pPr>
    </w:p>
    <w:p w:rsidR="00F44ECD" w:rsidRDefault="00F44ECD" w:rsidP="008F0C5E">
      <w:pPr>
        <w:pStyle w:val="ListParagraph"/>
        <w:numPr>
          <w:ilvl w:val="0"/>
          <w:numId w:val="5"/>
        </w:numPr>
        <w:spacing w:after="0" w:line="240" w:lineRule="auto"/>
      </w:pPr>
      <w:r w:rsidRPr="00DD02D1">
        <w:rPr>
          <w:noProof/>
        </w:rPr>
        <w:drawing>
          <wp:anchor distT="0" distB="0" distL="114300" distR="114300" simplePos="0" relativeHeight="251681792" behindDoc="0" locked="0" layoutInCell="1" allowOverlap="1" wp14:anchorId="489C0079" wp14:editId="23CAEB17">
            <wp:simplePos x="0" y="0"/>
            <wp:positionH relativeFrom="margin">
              <wp:align>right</wp:align>
            </wp:positionH>
            <wp:positionV relativeFrom="paragraph">
              <wp:posOffset>-640080</wp:posOffset>
            </wp:positionV>
            <wp:extent cx="2523744" cy="1975104"/>
            <wp:effectExtent l="0" t="0" r="0" b="6350"/>
            <wp:wrapSquare wrapText="bothSides"/>
            <wp:docPr id="3" name="Picture 14" descr="http://www.phytosphere.com/treeord/dbhsmall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hytosphere.com/treeord/dbhsmallest.gif"/>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523744" cy="1975104"/>
                    </a:xfrm>
                    <a:prstGeom prst="rect">
                      <a:avLst/>
                    </a:prstGeom>
                    <a:noFill/>
                    <a:ln>
                      <a:noFill/>
                    </a:ln>
                  </pic:spPr>
                </pic:pic>
              </a:graphicData>
            </a:graphic>
            <wp14:sizeRelH relativeFrom="page">
              <wp14:pctWidth>0</wp14:pctWidth>
            </wp14:sizeRelH>
            <wp14:sizeRelV relativeFrom="page">
              <wp14:pctHeight>0</wp14:pctHeight>
            </wp14:sizeRelV>
          </wp:anchor>
        </w:drawing>
      </w:r>
      <w:r w:rsidR="00943AEA" w:rsidRPr="00F44ECD">
        <w:rPr>
          <w:b/>
          <w:bCs/>
        </w:rPr>
        <w:t xml:space="preserve">The tree tapers in such a way that the diameter at a point below 4.5 </w:t>
      </w:r>
      <w:proofErr w:type="spellStart"/>
      <w:r w:rsidR="00943AEA" w:rsidRPr="00F44ECD">
        <w:rPr>
          <w:b/>
          <w:bCs/>
        </w:rPr>
        <w:t>ft</w:t>
      </w:r>
      <w:proofErr w:type="spellEnd"/>
      <w:r w:rsidR="00943AEA" w:rsidRPr="00F44ECD">
        <w:rPr>
          <w:b/>
          <w:bCs/>
        </w:rPr>
        <w:t xml:space="preserve"> is actually smaller than the diameter at 4.5 ft.</w:t>
      </w:r>
      <w:r w:rsidR="00943AEA" w:rsidRPr="00DD02D1">
        <w:t xml:space="preserve"> Measure diameter at the smallest point and record the height at which diameter was measured on the data sheet. </w:t>
      </w:r>
    </w:p>
    <w:p w:rsidR="00F44ECD" w:rsidRDefault="00F44ECD" w:rsidP="00F44ECD">
      <w:pPr>
        <w:spacing w:after="0" w:line="240" w:lineRule="auto"/>
      </w:pPr>
    </w:p>
    <w:p w:rsidR="00F44ECD" w:rsidRDefault="00F44ECD" w:rsidP="00F44ECD">
      <w:pPr>
        <w:spacing w:after="0" w:line="240" w:lineRule="auto"/>
      </w:pPr>
    </w:p>
    <w:p w:rsidR="00F44ECD" w:rsidRDefault="00F44ECD" w:rsidP="00F44ECD">
      <w:pPr>
        <w:spacing w:after="0" w:line="240" w:lineRule="auto"/>
      </w:pPr>
    </w:p>
    <w:p w:rsidR="00F44ECD" w:rsidRDefault="00F44ECD" w:rsidP="00F44ECD">
      <w:pPr>
        <w:spacing w:after="0" w:line="240" w:lineRule="auto"/>
      </w:pPr>
    </w:p>
    <w:p w:rsidR="00F44ECD" w:rsidRDefault="00F44ECD" w:rsidP="00F44ECD">
      <w:pPr>
        <w:spacing w:after="0" w:line="240" w:lineRule="auto"/>
      </w:pPr>
    </w:p>
    <w:p w:rsidR="00F44ECD" w:rsidRDefault="00F44ECD" w:rsidP="00F44ECD">
      <w:pPr>
        <w:spacing w:after="0" w:line="240" w:lineRule="auto"/>
      </w:pPr>
      <w:r w:rsidRPr="00DD02D1">
        <w:rPr>
          <w:noProof/>
        </w:rPr>
        <w:drawing>
          <wp:anchor distT="0" distB="0" distL="114300" distR="114300" simplePos="0" relativeHeight="251683840" behindDoc="1" locked="0" layoutInCell="1" allowOverlap="1" wp14:anchorId="57C30011" wp14:editId="6EE67FF0">
            <wp:simplePos x="0" y="0"/>
            <wp:positionH relativeFrom="margin">
              <wp:align>right</wp:align>
            </wp:positionH>
            <wp:positionV relativeFrom="paragraph">
              <wp:posOffset>0</wp:posOffset>
            </wp:positionV>
            <wp:extent cx="1947672" cy="1901952"/>
            <wp:effectExtent l="0" t="0" r="0" b="3175"/>
            <wp:wrapSquare wrapText="bothSides"/>
            <wp:docPr id="4" name="Picture 15" descr="http://www.phytosphere.com/treeord/dbhbran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hytosphere.com/treeord/dbhbranch.gif"/>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947672" cy="19019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ECD" w:rsidRDefault="00F44ECD" w:rsidP="00F44ECD">
      <w:pPr>
        <w:spacing w:after="0" w:line="240" w:lineRule="auto"/>
        <w:rPr>
          <w:b/>
          <w:bCs/>
        </w:rPr>
      </w:pPr>
    </w:p>
    <w:p w:rsidR="00F44ECD" w:rsidRDefault="00F44ECD" w:rsidP="00F44ECD">
      <w:pPr>
        <w:spacing w:after="0" w:line="240" w:lineRule="auto"/>
        <w:rPr>
          <w:b/>
          <w:bCs/>
        </w:rPr>
      </w:pPr>
    </w:p>
    <w:p w:rsidR="00F44ECD" w:rsidRDefault="00943AEA" w:rsidP="008F0C5E">
      <w:pPr>
        <w:pStyle w:val="ListParagraph"/>
        <w:numPr>
          <w:ilvl w:val="0"/>
          <w:numId w:val="5"/>
        </w:numPr>
        <w:spacing w:after="0" w:line="240" w:lineRule="auto"/>
      </w:pPr>
      <w:r w:rsidRPr="00F44ECD">
        <w:rPr>
          <w:b/>
          <w:bCs/>
        </w:rPr>
        <w:t xml:space="preserve">Tree has branches or bumps which interfere with DBH measurement. </w:t>
      </w:r>
      <w:r w:rsidRPr="00DD02D1">
        <w:t>Measure DBH below the branch or bump. Some references say to measure a foot below the branching point, which assumes this point is the smallest diameter of the trunk below 4.5 ft. Record</w:t>
      </w:r>
      <w:r w:rsidR="00F44ECD">
        <w:t xml:space="preserve"> the height DBH is measured at.</w:t>
      </w:r>
    </w:p>
    <w:p w:rsidR="00F44ECD" w:rsidRDefault="00F44ECD" w:rsidP="00F44ECD">
      <w:pPr>
        <w:spacing w:after="0" w:line="240" w:lineRule="auto"/>
      </w:pPr>
    </w:p>
    <w:p w:rsidR="00F44ECD" w:rsidRDefault="00F44ECD" w:rsidP="00F44ECD">
      <w:pPr>
        <w:spacing w:after="0" w:line="240" w:lineRule="auto"/>
      </w:pPr>
    </w:p>
    <w:p w:rsidR="00F44ECD" w:rsidRDefault="00F44ECD" w:rsidP="00F44ECD">
      <w:pPr>
        <w:spacing w:after="0" w:line="240" w:lineRule="auto"/>
      </w:pPr>
    </w:p>
    <w:p w:rsidR="00F44ECD" w:rsidRDefault="00F44ECD" w:rsidP="00F44ECD">
      <w:pPr>
        <w:spacing w:after="0" w:line="240" w:lineRule="auto"/>
      </w:pPr>
    </w:p>
    <w:p w:rsidR="00F44ECD" w:rsidRDefault="00F44ECD" w:rsidP="00F44ECD">
      <w:pPr>
        <w:spacing w:after="0" w:line="240" w:lineRule="auto"/>
      </w:pPr>
    </w:p>
    <w:p w:rsidR="00F44ECD" w:rsidRDefault="00F44ECD" w:rsidP="00F44ECD">
      <w:pPr>
        <w:spacing w:after="0" w:line="240" w:lineRule="auto"/>
      </w:pPr>
    </w:p>
    <w:p w:rsidR="00F44ECD" w:rsidRDefault="00F44ECD" w:rsidP="00F44ECD">
      <w:pPr>
        <w:spacing w:after="0" w:line="240" w:lineRule="auto"/>
      </w:pPr>
    </w:p>
    <w:p w:rsidR="00F44ECD" w:rsidRDefault="00F44ECD" w:rsidP="00F44ECD">
      <w:pPr>
        <w:spacing w:after="0" w:line="240" w:lineRule="auto"/>
      </w:pPr>
    </w:p>
    <w:p w:rsidR="00F44ECD" w:rsidRDefault="00F44ECD" w:rsidP="00F44ECD">
      <w:pPr>
        <w:spacing w:after="0" w:line="240" w:lineRule="auto"/>
      </w:pPr>
    </w:p>
    <w:p w:rsidR="00943AEA" w:rsidRPr="00DD02D1" w:rsidRDefault="00943AEA" w:rsidP="008F0C5E">
      <w:pPr>
        <w:pStyle w:val="ListParagraph"/>
        <w:numPr>
          <w:ilvl w:val="0"/>
          <w:numId w:val="5"/>
        </w:numPr>
        <w:spacing w:after="0" w:line="240" w:lineRule="auto"/>
      </w:pPr>
      <w:r w:rsidRPr="00DD02D1">
        <w:rPr>
          <w:noProof/>
        </w:rPr>
        <w:drawing>
          <wp:anchor distT="0" distB="0" distL="114300" distR="114300" simplePos="0" relativeHeight="251666432" behindDoc="0" locked="0" layoutInCell="1" allowOverlap="1" wp14:anchorId="0D6A1075" wp14:editId="39060F34">
            <wp:simplePos x="0" y="0"/>
            <wp:positionH relativeFrom="margin">
              <wp:align>right</wp:align>
            </wp:positionH>
            <wp:positionV relativeFrom="margin">
              <wp:align>bottom</wp:align>
            </wp:positionV>
            <wp:extent cx="1883664" cy="2478024"/>
            <wp:effectExtent l="0" t="0" r="0" b="0"/>
            <wp:wrapSquare wrapText="bothSides"/>
            <wp:docPr id="5" name="Picture 16" descr="http://www.phytosphere.com/treeord/dbhonslo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hytosphere.com/treeord/dbhonslope.gif"/>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883664" cy="24780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ECD">
        <w:rPr>
          <w:b/>
          <w:bCs/>
        </w:rPr>
        <w:t>Vertically growing tree is on a slope.</w:t>
      </w:r>
      <w:r w:rsidRPr="00DD02D1">
        <w:t xml:space="preserve"> There are several commonly accepted ways to find the DBH height. </w:t>
      </w:r>
      <w:r w:rsidRPr="00F44ECD">
        <w:rPr>
          <w:b/>
        </w:rPr>
        <w:t xml:space="preserve">Probably the easiest method is to measure diameter 4.5 </w:t>
      </w:r>
      <w:proofErr w:type="spellStart"/>
      <w:r w:rsidRPr="00F44ECD">
        <w:rPr>
          <w:b/>
        </w:rPr>
        <w:t>ft</w:t>
      </w:r>
      <w:proofErr w:type="spellEnd"/>
      <w:r w:rsidRPr="00F44ECD">
        <w:rPr>
          <w:b/>
        </w:rPr>
        <w:t xml:space="preserve"> from the ground on the upper side of the slope.</w:t>
      </w:r>
      <w:r w:rsidRPr="00DD02D1">
        <w:t xml:space="preserve"> This method is used by the US Forest Service. </w:t>
      </w:r>
    </w:p>
    <w:p w:rsidR="00943AEA" w:rsidRPr="00DD02D1" w:rsidRDefault="00943AEA" w:rsidP="008F0C5E">
      <w:pPr>
        <w:spacing w:after="0" w:line="240" w:lineRule="auto"/>
      </w:pPr>
    </w:p>
    <w:p w:rsidR="00943AEA" w:rsidRPr="00DD02D1" w:rsidRDefault="00943AEA" w:rsidP="008F0C5E">
      <w:pPr>
        <w:spacing w:after="0" w:line="240" w:lineRule="auto"/>
        <w:rPr>
          <w:b/>
        </w:rPr>
      </w:pPr>
    </w:p>
    <w:p w:rsidR="00F44ECD" w:rsidRDefault="00F44ECD">
      <w:pPr>
        <w:rPr>
          <w:b/>
        </w:rPr>
      </w:pPr>
      <w:r>
        <w:rPr>
          <w:b/>
        </w:rPr>
        <w:br w:type="page"/>
      </w:r>
    </w:p>
    <w:p w:rsidR="00F44ECD" w:rsidRPr="00391593" w:rsidRDefault="00F44ECD" w:rsidP="00F44ECD">
      <w:pPr>
        <w:spacing w:after="0" w:line="240" w:lineRule="auto"/>
        <w:rPr>
          <w:b/>
          <w:sz w:val="28"/>
        </w:rPr>
      </w:pPr>
      <w:r w:rsidRPr="00391593">
        <w:rPr>
          <w:b/>
          <w:sz w:val="28"/>
        </w:rPr>
        <w:lastRenderedPageBreak/>
        <w:t>Appendix 3</w:t>
      </w:r>
      <w:r>
        <w:rPr>
          <w:b/>
          <w:sz w:val="28"/>
        </w:rPr>
        <w:t xml:space="preserve"> (continued)</w:t>
      </w:r>
      <w:r w:rsidRPr="00391593">
        <w:rPr>
          <w:b/>
          <w:sz w:val="28"/>
        </w:rPr>
        <w:t xml:space="preserve">. Measuring </w:t>
      </w:r>
      <w:r>
        <w:rPr>
          <w:b/>
          <w:sz w:val="28"/>
        </w:rPr>
        <w:t>Tree Diameter at Breast Height.</w:t>
      </w:r>
    </w:p>
    <w:p w:rsidR="003749D1" w:rsidRDefault="00943AEA" w:rsidP="008F0C5E">
      <w:pPr>
        <w:spacing w:after="0" w:line="240" w:lineRule="auto"/>
      </w:pPr>
      <w:r w:rsidRPr="00DD02D1">
        <w:rPr>
          <w:noProof/>
        </w:rPr>
        <w:drawing>
          <wp:anchor distT="0" distB="0" distL="114300" distR="114300" simplePos="0" relativeHeight="251667456" behindDoc="0" locked="0" layoutInCell="1" allowOverlap="1" wp14:anchorId="037BD39D" wp14:editId="4071D213">
            <wp:simplePos x="0" y="0"/>
            <wp:positionH relativeFrom="margin">
              <wp:align>right</wp:align>
            </wp:positionH>
            <wp:positionV relativeFrom="paragraph">
              <wp:posOffset>0</wp:posOffset>
            </wp:positionV>
            <wp:extent cx="2990088" cy="2331720"/>
            <wp:effectExtent l="0" t="0" r="1270" b="0"/>
            <wp:wrapSquare wrapText="bothSides"/>
            <wp:docPr id="7" name="Picture 17" descr="http://www.phytosphere.com/treeord/dbhleaning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hytosphere.com/treeord/dbhleaningtree.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990088"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49D1" w:rsidRDefault="00943AEA" w:rsidP="008F0C5E">
      <w:pPr>
        <w:pStyle w:val="ListParagraph"/>
        <w:numPr>
          <w:ilvl w:val="0"/>
          <w:numId w:val="5"/>
        </w:numPr>
        <w:spacing w:after="0" w:line="240" w:lineRule="auto"/>
      </w:pPr>
      <w:r w:rsidRPr="003749D1">
        <w:rPr>
          <w:b/>
          <w:bCs/>
        </w:rPr>
        <w:t>Tree leans.</w:t>
      </w:r>
      <w:r w:rsidRPr="00DD02D1">
        <w:t xml:space="preserve"> The US Forest Service measures 4.5 </w:t>
      </w:r>
      <w:proofErr w:type="spellStart"/>
      <w:r w:rsidRPr="00DD02D1">
        <w:t>ft</w:t>
      </w:r>
      <w:proofErr w:type="spellEnd"/>
      <w:r w:rsidRPr="00DD02D1">
        <w:t xml:space="preserve"> up the stem in the direction of the lean.</w:t>
      </w:r>
    </w:p>
    <w:p w:rsidR="003749D1" w:rsidRDefault="003749D1" w:rsidP="003749D1">
      <w:pPr>
        <w:spacing w:after="0" w:line="240" w:lineRule="auto"/>
      </w:pPr>
    </w:p>
    <w:p w:rsidR="003749D1" w:rsidRDefault="003749D1" w:rsidP="003749D1">
      <w:pPr>
        <w:spacing w:after="0" w:line="240" w:lineRule="auto"/>
      </w:pPr>
    </w:p>
    <w:p w:rsidR="003749D1" w:rsidRDefault="003749D1" w:rsidP="003749D1">
      <w:pPr>
        <w:spacing w:after="0" w:line="240" w:lineRule="auto"/>
      </w:pPr>
    </w:p>
    <w:p w:rsidR="003749D1" w:rsidRDefault="003749D1" w:rsidP="003749D1">
      <w:pPr>
        <w:spacing w:after="0" w:line="240" w:lineRule="auto"/>
      </w:pPr>
    </w:p>
    <w:p w:rsidR="003749D1" w:rsidRDefault="003749D1" w:rsidP="003749D1">
      <w:pPr>
        <w:spacing w:after="0" w:line="240" w:lineRule="auto"/>
      </w:pPr>
    </w:p>
    <w:p w:rsidR="003749D1" w:rsidRDefault="003749D1" w:rsidP="003749D1">
      <w:pPr>
        <w:spacing w:after="0" w:line="240" w:lineRule="auto"/>
      </w:pPr>
    </w:p>
    <w:p w:rsidR="003749D1" w:rsidRDefault="003749D1" w:rsidP="003749D1">
      <w:pPr>
        <w:spacing w:after="0" w:line="240" w:lineRule="auto"/>
      </w:pPr>
    </w:p>
    <w:p w:rsidR="003749D1" w:rsidRDefault="003749D1" w:rsidP="003749D1">
      <w:pPr>
        <w:spacing w:after="0" w:line="240" w:lineRule="auto"/>
      </w:pPr>
    </w:p>
    <w:p w:rsidR="003749D1" w:rsidRDefault="003749D1" w:rsidP="003749D1">
      <w:pPr>
        <w:spacing w:after="0" w:line="240" w:lineRule="auto"/>
      </w:pPr>
    </w:p>
    <w:p w:rsidR="003749D1" w:rsidRDefault="003749D1" w:rsidP="003749D1">
      <w:pPr>
        <w:spacing w:after="0" w:line="240" w:lineRule="auto"/>
      </w:pPr>
    </w:p>
    <w:p w:rsidR="003749D1" w:rsidRDefault="003749D1" w:rsidP="003749D1">
      <w:pPr>
        <w:spacing w:after="0" w:line="240" w:lineRule="auto"/>
      </w:pPr>
    </w:p>
    <w:p w:rsidR="003749D1" w:rsidRDefault="003749D1" w:rsidP="003749D1">
      <w:pPr>
        <w:spacing w:after="0" w:line="240" w:lineRule="auto"/>
      </w:pPr>
    </w:p>
    <w:p w:rsidR="003749D1" w:rsidRDefault="003749D1" w:rsidP="003749D1">
      <w:pPr>
        <w:spacing w:after="0" w:line="240" w:lineRule="auto"/>
      </w:pPr>
    </w:p>
    <w:p w:rsidR="003749D1" w:rsidRPr="003749D1" w:rsidRDefault="003749D1" w:rsidP="003749D1">
      <w:pPr>
        <w:spacing w:after="0" w:line="240" w:lineRule="auto"/>
      </w:pPr>
      <w:r w:rsidRPr="00DD02D1">
        <w:rPr>
          <w:noProof/>
        </w:rPr>
        <w:drawing>
          <wp:anchor distT="0" distB="0" distL="114300" distR="114300" simplePos="0" relativeHeight="251685888" behindDoc="0" locked="0" layoutInCell="1" allowOverlap="1" wp14:anchorId="6747F07B" wp14:editId="4DE19A04">
            <wp:simplePos x="0" y="0"/>
            <wp:positionH relativeFrom="margin">
              <wp:align>right</wp:align>
            </wp:positionH>
            <wp:positionV relativeFrom="paragraph">
              <wp:posOffset>0</wp:posOffset>
            </wp:positionV>
            <wp:extent cx="3209544" cy="2340864"/>
            <wp:effectExtent l="0" t="0" r="0" b="2540"/>
            <wp:wrapSquare wrapText="bothSides"/>
            <wp:docPr id="8" name="Picture 18" descr="http://www.phytosphere.com/treeord/dbhfo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hytosphere.com/treeord/dbhfork.gif"/>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209544" cy="23408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AEA" w:rsidRPr="00DD02D1" w:rsidRDefault="00943AEA" w:rsidP="008F0C5E">
      <w:pPr>
        <w:pStyle w:val="ListParagraph"/>
        <w:numPr>
          <w:ilvl w:val="0"/>
          <w:numId w:val="5"/>
        </w:numPr>
        <w:spacing w:after="0" w:line="240" w:lineRule="auto"/>
      </w:pPr>
      <w:r w:rsidRPr="003749D1">
        <w:rPr>
          <w:b/>
          <w:bCs/>
        </w:rPr>
        <w:t>Tree forks below DBH or near DBH.</w:t>
      </w:r>
      <w:r w:rsidRPr="00DD02D1">
        <w:t xml:space="preserve"> The measurement is recorded at the narrowest part of the main stem below the fork. The height of the DBH measurement and the fork should be noted (e.g., 85cm diameter @ 0.7m [forks at 1m]).</w:t>
      </w:r>
    </w:p>
    <w:p w:rsidR="00943AEA" w:rsidRPr="00DD02D1" w:rsidRDefault="00943AEA" w:rsidP="008F0C5E">
      <w:pPr>
        <w:spacing w:after="0" w:line="240" w:lineRule="auto"/>
      </w:pPr>
    </w:p>
    <w:p w:rsidR="00943AEA" w:rsidRPr="00DD02D1" w:rsidRDefault="00943AEA" w:rsidP="008F0C5E">
      <w:pPr>
        <w:spacing w:after="0" w:line="240" w:lineRule="auto"/>
      </w:pPr>
    </w:p>
    <w:p w:rsidR="00943AEA" w:rsidRPr="00DD02D1" w:rsidRDefault="00943AEA" w:rsidP="008F0C5E">
      <w:pPr>
        <w:spacing w:after="0" w:line="240" w:lineRule="auto"/>
      </w:pPr>
    </w:p>
    <w:p w:rsidR="003749D1" w:rsidRDefault="003749D1" w:rsidP="008F0C5E">
      <w:pPr>
        <w:spacing w:after="0" w:line="240" w:lineRule="auto"/>
      </w:pPr>
    </w:p>
    <w:p w:rsidR="003749D1" w:rsidRDefault="003749D1" w:rsidP="008F0C5E">
      <w:pPr>
        <w:spacing w:after="0" w:line="240" w:lineRule="auto"/>
      </w:pPr>
    </w:p>
    <w:p w:rsidR="003749D1" w:rsidRDefault="003749D1" w:rsidP="008F0C5E">
      <w:pPr>
        <w:spacing w:after="0" w:line="240" w:lineRule="auto"/>
      </w:pPr>
    </w:p>
    <w:p w:rsidR="003749D1" w:rsidRDefault="003749D1" w:rsidP="008F0C5E">
      <w:pPr>
        <w:spacing w:after="0" w:line="240" w:lineRule="auto"/>
      </w:pPr>
    </w:p>
    <w:p w:rsidR="003749D1" w:rsidRDefault="003749D1" w:rsidP="008F0C5E">
      <w:pPr>
        <w:spacing w:after="0" w:line="240" w:lineRule="auto"/>
      </w:pPr>
    </w:p>
    <w:p w:rsidR="003749D1" w:rsidRDefault="003749D1" w:rsidP="008F0C5E">
      <w:pPr>
        <w:spacing w:after="0" w:line="240" w:lineRule="auto"/>
      </w:pPr>
    </w:p>
    <w:p w:rsidR="003749D1" w:rsidRDefault="003749D1" w:rsidP="008F0C5E">
      <w:pPr>
        <w:spacing w:after="0" w:line="240" w:lineRule="auto"/>
      </w:pPr>
    </w:p>
    <w:p w:rsidR="003749D1" w:rsidRDefault="003749D1" w:rsidP="008F0C5E">
      <w:pPr>
        <w:spacing w:after="0" w:line="240" w:lineRule="auto"/>
      </w:pPr>
    </w:p>
    <w:p w:rsidR="003749D1" w:rsidRDefault="003749D1" w:rsidP="008F0C5E">
      <w:pPr>
        <w:spacing w:after="0" w:line="240" w:lineRule="auto"/>
      </w:pPr>
    </w:p>
    <w:p w:rsidR="00943AEA" w:rsidRPr="00DD02D1" w:rsidRDefault="00943AEA" w:rsidP="003749D1">
      <w:pPr>
        <w:pStyle w:val="ListParagraph"/>
        <w:numPr>
          <w:ilvl w:val="0"/>
          <w:numId w:val="5"/>
        </w:numPr>
        <w:spacing w:after="0" w:line="240" w:lineRule="auto"/>
      </w:pPr>
      <w:r w:rsidRPr="00DD02D1">
        <w:rPr>
          <w:noProof/>
        </w:rPr>
        <w:drawing>
          <wp:anchor distT="0" distB="0" distL="114300" distR="114300" simplePos="0" relativeHeight="251669504" behindDoc="0" locked="0" layoutInCell="1" allowOverlap="1" wp14:anchorId="160F9F7E" wp14:editId="70666FED">
            <wp:simplePos x="0" y="0"/>
            <wp:positionH relativeFrom="margin">
              <wp:align>right</wp:align>
            </wp:positionH>
            <wp:positionV relativeFrom="paragraph">
              <wp:posOffset>0</wp:posOffset>
            </wp:positionV>
            <wp:extent cx="1938528" cy="1956816"/>
            <wp:effectExtent l="0" t="0" r="5080" b="5715"/>
            <wp:wrapSquare wrapText="bothSides"/>
            <wp:docPr id="16" name="Picture 19" descr="http://www.phytosphere.com/treeord/dbhlowfo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hytosphere.com/treeord/dbhlowfork.gif"/>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938528" cy="19568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9D1">
        <w:rPr>
          <w:b/>
          <w:bCs/>
        </w:rPr>
        <w:t>Tree splits into several trunks close to ground level.</w:t>
      </w:r>
      <w:r w:rsidRPr="00DD02D1">
        <w:t xml:space="preserve"> Measure DBH of each trunk separately, using the principals shown in categories 1-5 above. The DBH for the tree is found by taking the square root of the sum of all squared stem DBHs. </w:t>
      </w:r>
    </w:p>
    <w:p w:rsidR="00943AEA" w:rsidRPr="00DD02D1" w:rsidRDefault="00943AEA" w:rsidP="008F0C5E">
      <w:pPr>
        <w:spacing w:after="0" w:line="240" w:lineRule="auto"/>
      </w:pPr>
    </w:p>
    <w:p w:rsidR="00943AEA" w:rsidRPr="00547B66" w:rsidRDefault="00943AEA" w:rsidP="008F0C5E">
      <w:pPr>
        <w:spacing w:after="0" w:line="240" w:lineRule="auto"/>
      </w:pPr>
    </w:p>
    <w:p w:rsidR="00394C88" w:rsidRPr="005E7F8B" w:rsidRDefault="00394C88" w:rsidP="008F0C5E">
      <w:pPr>
        <w:spacing w:after="0" w:line="240" w:lineRule="auto"/>
      </w:pPr>
    </w:p>
    <w:p w:rsidR="00394C88" w:rsidRDefault="00394C88" w:rsidP="008F0C5E">
      <w:pPr>
        <w:spacing w:after="0" w:line="240" w:lineRule="auto"/>
        <w:rPr>
          <w:b/>
        </w:rPr>
      </w:pPr>
      <w:r>
        <w:rPr>
          <w:b/>
        </w:rPr>
        <w:br w:type="page"/>
      </w:r>
    </w:p>
    <w:p w:rsidR="00EB046E" w:rsidRPr="003749D1" w:rsidRDefault="003749D1" w:rsidP="008F0C5E">
      <w:pPr>
        <w:spacing w:after="0" w:line="240" w:lineRule="auto"/>
        <w:rPr>
          <w:b/>
          <w:sz w:val="28"/>
        </w:rPr>
      </w:pPr>
      <w:r w:rsidRPr="003749D1">
        <w:rPr>
          <w:b/>
          <w:sz w:val="28"/>
        </w:rPr>
        <w:lastRenderedPageBreak/>
        <w:t xml:space="preserve">Appendix 4.  </w:t>
      </w:r>
      <w:r w:rsidR="00EB046E" w:rsidRPr="003749D1">
        <w:rPr>
          <w:b/>
          <w:sz w:val="28"/>
        </w:rPr>
        <w:t>PNR Vegetation Survey</w:t>
      </w:r>
      <w:r w:rsidR="002C1672" w:rsidRPr="003749D1">
        <w:rPr>
          <w:b/>
          <w:sz w:val="28"/>
        </w:rPr>
        <w:t xml:space="preserve"> </w:t>
      </w:r>
      <w:r w:rsidR="002C1672" w:rsidRPr="0067730E">
        <w:rPr>
          <w:b/>
          <w:sz w:val="28"/>
        </w:rPr>
        <w:t xml:space="preserve">Geodatabase </w:t>
      </w:r>
      <w:r w:rsidR="0067730E">
        <w:rPr>
          <w:b/>
          <w:sz w:val="28"/>
        </w:rPr>
        <w:t xml:space="preserve">Version 2.00 </w:t>
      </w:r>
      <w:r w:rsidR="002C1672" w:rsidRPr="0067730E">
        <w:rPr>
          <w:b/>
          <w:sz w:val="28"/>
        </w:rPr>
        <w:t>Changes</w:t>
      </w:r>
      <w:r w:rsidR="00F80EBA" w:rsidRPr="0067730E">
        <w:rPr>
          <w:b/>
          <w:sz w:val="28"/>
        </w:rPr>
        <w:t xml:space="preserve"> and Known Issues</w:t>
      </w:r>
      <w:r w:rsidR="00394C88" w:rsidRPr="0067730E">
        <w:rPr>
          <w:b/>
          <w:sz w:val="28"/>
        </w:rPr>
        <w:t xml:space="preserve"> (January</w:t>
      </w:r>
      <w:r w:rsidR="00394C88" w:rsidRPr="003749D1">
        <w:rPr>
          <w:b/>
          <w:sz w:val="28"/>
        </w:rPr>
        <w:t xml:space="preserve"> 2013)</w:t>
      </w:r>
    </w:p>
    <w:p w:rsidR="00EB046E" w:rsidRPr="00EB046E" w:rsidRDefault="00EB046E" w:rsidP="008F0C5E">
      <w:pPr>
        <w:spacing w:after="0" w:line="240" w:lineRule="auto"/>
      </w:pPr>
    </w:p>
    <w:p w:rsidR="00F64CD9" w:rsidRDefault="0067730E" w:rsidP="0067730E">
      <w:pPr>
        <w:spacing w:after="0" w:line="240" w:lineRule="auto"/>
      </w:pPr>
      <w:r>
        <w:t>Version 2.00 of the PNR Vegetation Survey includes many changes that simplify and upgrade the geodatabase.  The geodatabase was</w:t>
      </w:r>
      <w:r w:rsidR="00D56802">
        <w:t xml:space="preserve"> completely rebuilt and upgraded to an ArcGIS 10.0 Personal Geodatabase.  </w:t>
      </w:r>
      <w:r>
        <w:t>Other modifications include</w:t>
      </w:r>
      <w:r w:rsidR="004665EF">
        <w:t xml:space="preserve"> </w:t>
      </w:r>
      <w:r>
        <w:t xml:space="preserve">changes to </w:t>
      </w:r>
      <w:r w:rsidR="004665EF">
        <w:t>field names or the field name structure (i.e. caps vs. lower case, underscore placement, etc.)</w:t>
      </w:r>
      <w:r>
        <w:t xml:space="preserve"> </w:t>
      </w:r>
      <w:r w:rsidR="00D56802">
        <w:t xml:space="preserve">which make the data fields </w:t>
      </w:r>
      <w:r w:rsidR="004665EF">
        <w:t>more consistent</w:t>
      </w:r>
      <w:r w:rsidR="00D56802">
        <w:t xml:space="preserve"> and clear</w:t>
      </w:r>
      <w:r w:rsidR="004665EF">
        <w:t xml:space="preserve"> </w:t>
      </w:r>
      <w:r w:rsidR="00D56802">
        <w:t>across</w:t>
      </w:r>
      <w:r>
        <w:t xml:space="preserve"> </w:t>
      </w:r>
      <w:r w:rsidR="00D56802">
        <w:t>data tables</w:t>
      </w:r>
      <w:r w:rsidR="004665EF">
        <w:t xml:space="preserve">.  </w:t>
      </w:r>
      <w:r>
        <w:t>All changes are documented.  The overall integrity of the actual data was not compromised and some data was added to the geodatabase, such as elevation values.</w:t>
      </w:r>
    </w:p>
    <w:p w:rsidR="00F64CD9" w:rsidRDefault="00F64CD9" w:rsidP="008F0C5E">
      <w:pPr>
        <w:spacing w:after="0" w:line="240" w:lineRule="auto"/>
      </w:pPr>
    </w:p>
    <w:p w:rsidR="0093586C" w:rsidRPr="00ED27BF" w:rsidRDefault="00F64CD9" w:rsidP="008F0C5E">
      <w:pPr>
        <w:spacing w:after="0" w:line="240" w:lineRule="auto"/>
        <w:rPr>
          <w:b/>
        </w:rPr>
      </w:pPr>
      <w:r w:rsidRPr="00ED27BF">
        <w:rPr>
          <w:b/>
        </w:rPr>
        <w:t>Feature Classes</w:t>
      </w:r>
    </w:p>
    <w:p w:rsidR="00234152" w:rsidRDefault="00F64CD9" w:rsidP="006372AA">
      <w:pPr>
        <w:pStyle w:val="ListParagraph"/>
        <w:numPr>
          <w:ilvl w:val="0"/>
          <w:numId w:val="7"/>
        </w:numPr>
        <w:spacing w:after="0" w:line="240" w:lineRule="auto"/>
      </w:pPr>
      <w:r w:rsidRPr="006372AA">
        <w:rPr>
          <w:u w:val="single"/>
        </w:rPr>
        <w:t>Vegetation</w:t>
      </w:r>
      <w:r w:rsidR="00444280" w:rsidRPr="006372AA">
        <w:rPr>
          <w:u w:val="single"/>
        </w:rPr>
        <w:t xml:space="preserve"> </w:t>
      </w:r>
      <w:r w:rsidRPr="006372AA">
        <w:rPr>
          <w:u w:val="single"/>
        </w:rPr>
        <w:t>Survey</w:t>
      </w:r>
      <w:r w:rsidR="00444280" w:rsidRPr="006372AA">
        <w:rPr>
          <w:u w:val="single"/>
        </w:rPr>
        <w:t xml:space="preserve"> </w:t>
      </w:r>
      <w:r w:rsidR="00EB046E" w:rsidRPr="006372AA">
        <w:rPr>
          <w:u w:val="single"/>
        </w:rPr>
        <w:t>Blocks</w:t>
      </w:r>
      <w:r w:rsidR="0093586C">
        <w:t xml:space="preserve"> </w:t>
      </w:r>
    </w:p>
    <w:p w:rsidR="006372AA" w:rsidRDefault="00234152" w:rsidP="006372AA">
      <w:pPr>
        <w:pStyle w:val="ListParagraph"/>
        <w:numPr>
          <w:ilvl w:val="1"/>
          <w:numId w:val="7"/>
        </w:numPr>
        <w:spacing w:after="0" w:line="240" w:lineRule="auto"/>
      </w:pPr>
      <w:r>
        <w:t xml:space="preserve">Previous name: </w:t>
      </w:r>
      <w:r w:rsidR="00F64CD9">
        <w:t xml:space="preserve"> Blocks</w:t>
      </w:r>
    </w:p>
    <w:p w:rsidR="006372AA" w:rsidRDefault="0060720C" w:rsidP="006372AA">
      <w:pPr>
        <w:pStyle w:val="ListParagraph"/>
        <w:numPr>
          <w:ilvl w:val="1"/>
          <w:numId w:val="7"/>
        </w:numPr>
        <w:spacing w:after="0" w:line="240" w:lineRule="auto"/>
      </w:pPr>
      <w:r>
        <w:t xml:space="preserve">In Microsoft Access, </w:t>
      </w:r>
      <w:proofErr w:type="spellStart"/>
      <w:r>
        <w:t>Block_ID</w:t>
      </w:r>
      <w:proofErr w:type="spellEnd"/>
      <w:r>
        <w:t xml:space="preserve"> field was set as the key field.</w:t>
      </w:r>
    </w:p>
    <w:p w:rsidR="006372AA" w:rsidRDefault="0060720C" w:rsidP="008F0C5E">
      <w:pPr>
        <w:pStyle w:val="ListParagraph"/>
        <w:numPr>
          <w:ilvl w:val="1"/>
          <w:numId w:val="7"/>
        </w:numPr>
        <w:spacing w:after="0" w:line="240" w:lineRule="auto"/>
      </w:pPr>
      <w:proofErr w:type="spellStart"/>
      <w:r>
        <w:t>Inside_PNR_Bndy</w:t>
      </w:r>
      <w:proofErr w:type="spellEnd"/>
      <w:r>
        <w:t>:  Renamed from INSIDE_BNDY</w:t>
      </w:r>
    </w:p>
    <w:p w:rsidR="006372AA" w:rsidRDefault="0060720C" w:rsidP="008F0C5E">
      <w:pPr>
        <w:pStyle w:val="ListParagraph"/>
        <w:numPr>
          <w:ilvl w:val="1"/>
          <w:numId w:val="7"/>
        </w:numPr>
        <w:spacing w:after="0" w:line="240" w:lineRule="auto"/>
      </w:pPr>
      <w:proofErr w:type="spellStart"/>
      <w:r>
        <w:t>Survey_Complete</w:t>
      </w:r>
      <w:proofErr w:type="spellEnd"/>
      <w:r>
        <w:t>:  Renamed from VEG_DONE.  This field was reanalyzed.  If a block had at least one survey on it, it was considered complete.</w:t>
      </w:r>
    </w:p>
    <w:p w:rsidR="0060720C" w:rsidRDefault="0060720C" w:rsidP="008F0C5E">
      <w:pPr>
        <w:pStyle w:val="ListParagraph"/>
        <w:numPr>
          <w:ilvl w:val="1"/>
          <w:numId w:val="7"/>
        </w:numPr>
        <w:spacing w:after="0" w:line="240" w:lineRule="auto"/>
      </w:pPr>
      <w:proofErr w:type="spellStart"/>
      <w:r>
        <w:t>Survey_Year</w:t>
      </w:r>
      <w:proofErr w:type="spellEnd"/>
      <w:r>
        <w:t>:  Renamed from VEG_YEAR.  The value “0” was replaced with a null value.</w:t>
      </w:r>
    </w:p>
    <w:p w:rsidR="0060720C" w:rsidRDefault="0060720C" w:rsidP="006372AA">
      <w:pPr>
        <w:pStyle w:val="ListParagraph"/>
        <w:numPr>
          <w:ilvl w:val="1"/>
          <w:numId w:val="7"/>
        </w:numPr>
        <w:spacing w:after="0" w:line="240" w:lineRule="auto"/>
      </w:pPr>
      <w:proofErr w:type="spellStart"/>
      <w:r>
        <w:t>Plot_Count</w:t>
      </w:r>
      <w:proofErr w:type="spellEnd"/>
      <w:r>
        <w:t xml:space="preserve">:  Added field. </w:t>
      </w:r>
      <w:r w:rsidR="00C14CF7">
        <w:t>This field represents the number of plots in the block that were surveyed.</w:t>
      </w:r>
    </w:p>
    <w:p w:rsidR="00125FEC" w:rsidRDefault="0060720C" w:rsidP="006372AA">
      <w:pPr>
        <w:pStyle w:val="ListParagraph"/>
        <w:numPr>
          <w:ilvl w:val="1"/>
          <w:numId w:val="7"/>
        </w:numPr>
        <w:spacing w:after="0" w:line="240" w:lineRule="auto"/>
      </w:pPr>
      <w:proofErr w:type="spellStart"/>
      <w:r>
        <w:t>UTM_Coord_E</w:t>
      </w:r>
      <w:proofErr w:type="spellEnd"/>
      <w:r>
        <w:t>:  Renamed from X.  Calculated at center of block using UTM Zone 17N in NAD 83 datum.</w:t>
      </w:r>
    </w:p>
    <w:p w:rsidR="0060720C" w:rsidRDefault="0060720C" w:rsidP="006372AA">
      <w:pPr>
        <w:pStyle w:val="ListParagraph"/>
        <w:numPr>
          <w:ilvl w:val="1"/>
          <w:numId w:val="7"/>
        </w:numPr>
        <w:spacing w:after="0" w:line="240" w:lineRule="auto"/>
      </w:pPr>
      <w:proofErr w:type="spellStart"/>
      <w:r>
        <w:t>UTM_Coord_N</w:t>
      </w:r>
      <w:proofErr w:type="spellEnd"/>
      <w:r>
        <w:t>:  Renamed from Y.  Calculated at center of block using UTM Zone 17N in NAD 83 datum.</w:t>
      </w:r>
    </w:p>
    <w:p w:rsidR="0060720C" w:rsidRDefault="00EB046E" w:rsidP="006372AA">
      <w:pPr>
        <w:pStyle w:val="ListParagraph"/>
        <w:numPr>
          <w:ilvl w:val="1"/>
          <w:numId w:val="7"/>
        </w:numPr>
        <w:spacing w:after="0" w:line="240" w:lineRule="auto"/>
      </w:pPr>
      <w:r>
        <w:t>Latitude</w:t>
      </w:r>
      <w:r w:rsidR="0060720C">
        <w:t xml:space="preserve">:  Added field.  Calculated </w:t>
      </w:r>
      <w:r w:rsidR="0060720C" w:rsidRPr="0060720C">
        <w:t xml:space="preserve">at center of block </w:t>
      </w:r>
      <w:r w:rsidR="0060720C">
        <w:t>using NAD 83 datum.</w:t>
      </w:r>
    </w:p>
    <w:p w:rsidR="0060720C" w:rsidRDefault="00EB046E" w:rsidP="006372AA">
      <w:pPr>
        <w:pStyle w:val="ListParagraph"/>
        <w:numPr>
          <w:ilvl w:val="1"/>
          <w:numId w:val="7"/>
        </w:numPr>
        <w:spacing w:after="0" w:line="240" w:lineRule="auto"/>
      </w:pPr>
      <w:r>
        <w:t>Longitude</w:t>
      </w:r>
      <w:r w:rsidR="0060720C">
        <w:t>:  Added field.  Calculated at center of block using NAD 83 datum.</w:t>
      </w:r>
    </w:p>
    <w:p w:rsidR="0060720C" w:rsidRDefault="00EB046E" w:rsidP="006372AA">
      <w:pPr>
        <w:pStyle w:val="ListParagraph"/>
        <w:numPr>
          <w:ilvl w:val="1"/>
          <w:numId w:val="7"/>
        </w:numPr>
        <w:spacing w:after="0" w:line="240" w:lineRule="auto"/>
      </w:pPr>
      <w:proofErr w:type="spellStart"/>
      <w:r>
        <w:t>Elevation_m</w:t>
      </w:r>
      <w:proofErr w:type="spellEnd"/>
      <w:r w:rsidR="0060720C">
        <w:t xml:space="preserve">:  Added field.  Calculated using </w:t>
      </w:r>
      <w:r w:rsidR="00525453">
        <w:t xml:space="preserve">PNR DEM 5m (derived from </w:t>
      </w:r>
      <w:r w:rsidR="0060720C">
        <w:t>PAMAP LiDAR data</w:t>
      </w:r>
      <w:r w:rsidR="00525453">
        <w:t>)</w:t>
      </w:r>
      <w:r w:rsidR="0060720C">
        <w:t xml:space="preserve"> as an average in the block.</w:t>
      </w:r>
    </w:p>
    <w:p w:rsidR="0060720C" w:rsidRDefault="00EB046E" w:rsidP="006372AA">
      <w:pPr>
        <w:pStyle w:val="ListParagraph"/>
        <w:numPr>
          <w:ilvl w:val="1"/>
          <w:numId w:val="7"/>
        </w:numPr>
        <w:spacing w:after="0" w:line="240" w:lineRule="auto"/>
      </w:pPr>
      <w:proofErr w:type="spellStart"/>
      <w:r>
        <w:t>Aspect_deg</w:t>
      </w:r>
      <w:proofErr w:type="spellEnd"/>
      <w:r w:rsidR="0060720C">
        <w:t xml:space="preserve">:  Added field.  Calculated </w:t>
      </w:r>
      <w:r w:rsidR="00CE67F6">
        <w:t xml:space="preserve">aspect direction, as derived from </w:t>
      </w:r>
      <w:r w:rsidR="00525453">
        <w:t xml:space="preserve">PNR DEM 5m (derived from PAMAP </w:t>
      </w:r>
      <w:proofErr w:type="spellStart"/>
      <w:r w:rsidR="00525453">
        <w:t>LiDAR</w:t>
      </w:r>
      <w:proofErr w:type="spellEnd"/>
      <w:r w:rsidR="00525453">
        <w:t xml:space="preserve"> data)</w:t>
      </w:r>
      <w:r w:rsidR="00CE67F6">
        <w:t>,</w:t>
      </w:r>
      <w:r w:rsidR="00525453">
        <w:t xml:space="preserve"> </w:t>
      </w:r>
      <w:r w:rsidR="0060720C">
        <w:t>as an average</w:t>
      </w:r>
      <w:r w:rsidR="00CE67F6">
        <w:t xml:space="preserve"> of all 5m cells</w:t>
      </w:r>
      <w:r w:rsidR="0060720C">
        <w:t xml:space="preserve"> in the block.</w:t>
      </w:r>
    </w:p>
    <w:p w:rsidR="0060720C" w:rsidRPr="00525453" w:rsidRDefault="00EB046E" w:rsidP="006372AA">
      <w:pPr>
        <w:pStyle w:val="ListParagraph"/>
        <w:numPr>
          <w:ilvl w:val="1"/>
          <w:numId w:val="7"/>
        </w:numPr>
        <w:spacing w:after="0" w:line="240" w:lineRule="auto"/>
      </w:pPr>
      <w:proofErr w:type="spellStart"/>
      <w:r w:rsidRPr="00525453">
        <w:t>Slope_deg</w:t>
      </w:r>
      <w:proofErr w:type="spellEnd"/>
      <w:r w:rsidR="0060720C" w:rsidRPr="00525453">
        <w:t xml:space="preserve">:  Added field.  </w:t>
      </w:r>
      <w:r w:rsidR="00CE67F6">
        <w:t xml:space="preserve">Calculated slope angle, as derived from PNR DEM 5m (derived from PAMAP </w:t>
      </w:r>
      <w:proofErr w:type="spellStart"/>
      <w:r w:rsidR="00CE67F6">
        <w:t>LiDAR</w:t>
      </w:r>
      <w:proofErr w:type="spellEnd"/>
      <w:r w:rsidR="00CE67F6">
        <w:t xml:space="preserve"> data), as an average of all 5m cells in the block</w:t>
      </w:r>
      <w:r w:rsidR="0060720C" w:rsidRPr="00525453">
        <w:t>.</w:t>
      </w:r>
    </w:p>
    <w:p w:rsidR="00234152" w:rsidRPr="00525453" w:rsidRDefault="00F64CD9" w:rsidP="006372AA">
      <w:pPr>
        <w:pStyle w:val="ListParagraph"/>
        <w:numPr>
          <w:ilvl w:val="0"/>
          <w:numId w:val="7"/>
        </w:numPr>
        <w:spacing w:after="0" w:line="240" w:lineRule="auto"/>
      </w:pPr>
      <w:r w:rsidRPr="006372AA">
        <w:rPr>
          <w:u w:val="single"/>
        </w:rPr>
        <w:t>Vegetation</w:t>
      </w:r>
      <w:r w:rsidR="00444280" w:rsidRPr="006372AA">
        <w:rPr>
          <w:u w:val="single"/>
        </w:rPr>
        <w:t xml:space="preserve"> </w:t>
      </w:r>
      <w:r w:rsidRPr="006372AA">
        <w:rPr>
          <w:u w:val="single"/>
        </w:rPr>
        <w:t>Survey</w:t>
      </w:r>
      <w:r w:rsidR="00444280" w:rsidRPr="006372AA">
        <w:rPr>
          <w:u w:val="single"/>
        </w:rPr>
        <w:t xml:space="preserve"> </w:t>
      </w:r>
      <w:r w:rsidRPr="006372AA">
        <w:rPr>
          <w:u w:val="single"/>
        </w:rPr>
        <w:t>Plots</w:t>
      </w:r>
      <w:r w:rsidRPr="00525453">
        <w:t xml:space="preserve"> </w:t>
      </w:r>
    </w:p>
    <w:p w:rsidR="00F64CD9" w:rsidRPr="00525453" w:rsidRDefault="00234152" w:rsidP="006372AA">
      <w:pPr>
        <w:pStyle w:val="ListParagraph"/>
        <w:numPr>
          <w:ilvl w:val="1"/>
          <w:numId w:val="7"/>
        </w:numPr>
        <w:spacing w:after="0" w:line="240" w:lineRule="auto"/>
      </w:pPr>
      <w:r w:rsidRPr="00525453">
        <w:t xml:space="preserve">Previous name: </w:t>
      </w:r>
      <w:r w:rsidR="00F64CD9" w:rsidRPr="00525453">
        <w:t xml:space="preserve"> </w:t>
      </w:r>
      <w:proofErr w:type="spellStart"/>
      <w:r w:rsidR="00F64CD9" w:rsidRPr="00525453">
        <w:t>VegMapping_points_all</w:t>
      </w:r>
      <w:proofErr w:type="spellEnd"/>
    </w:p>
    <w:p w:rsidR="00525453" w:rsidRPr="00525453" w:rsidRDefault="00525453" w:rsidP="006372AA">
      <w:pPr>
        <w:pStyle w:val="ListParagraph"/>
        <w:numPr>
          <w:ilvl w:val="1"/>
          <w:numId w:val="7"/>
        </w:numPr>
        <w:spacing w:after="0" w:line="240" w:lineRule="auto"/>
      </w:pPr>
      <w:proofErr w:type="spellStart"/>
      <w:r w:rsidRPr="00525453">
        <w:t>Survey_Complete</w:t>
      </w:r>
      <w:proofErr w:type="spellEnd"/>
      <w:r w:rsidRPr="00525453">
        <w:t xml:space="preserve">:  Renamed from VEG_DONE.  This field was reanalyzed.  If a </w:t>
      </w:r>
      <w:r>
        <w:t>plot</w:t>
      </w:r>
      <w:r w:rsidRPr="00525453">
        <w:t xml:space="preserve"> had </w:t>
      </w:r>
      <w:r>
        <w:t xml:space="preserve">a Plot Data record </w:t>
      </w:r>
      <w:r w:rsidR="007478B1">
        <w:t>for</w:t>
      </w:r>
      <w:r>
        <w:t xml:space="preserve"> the Plot ID</w:t>
      </w:r>
      <w:r w:rsidRPr="00525453">
        <w:t>, it was considered complete.</w:t>
      </w:r>
    </w:p>
    <w:p w:rsidR="00525453" w:rsidRPr="00525453" w:rsidRDefault="00525453" w:rsidP="006372AA">
      <w:pPr>
        <w:pStyle w:val="ListParagraph"/>
        <w:numPr>
          <w:ilvl w:val="1"/>
          <w:numId w:val="7"/>
        </w:numPr>
        <w:spacing w:after="0" w:line="240" w:lineRule="auto"/>
      </w:pPr>
      <w:proofErr w:type="spellStart"/>
      <w:r w:rsidRPr="00525453">
        <w:t>Survey_Year</w:t>
      </w:r>
      <w:proofErr w:type="spellEnd"/>
      <w:r w:rsidRPr="00525453">
        <w:t>:  Renamed from VEG_YEAR.  The value “0” was replaced with a null value.</w:t>
      </w:r>
    </w:p>
    <w:p w:rsidR="00525453" w:rsidRPr="00525453" w:rsidRDefault="00525453" w:rsidP="006372AA">
      <w:pPr>
        <w:pStyle w:val="ListParagraph"/>
        <w:numPr>
          <w:ilvl w:val="1"/>
          <w:numId w:val="7"/>
        </w:numPr>
        <w:spacing w:after="0" w:line="240" w:lineRule="auto"/>
      </w:pPr>
      <w:proofErr w:type="spellStart"/>
      <w:r w:rsidRPr="00525453">
        <w:t>UTM_Coord_E</w:t>
      </w:r>
      <w:proofErr w:type="spellEnd"/>
      <w:r w:rsidRPr="00525453">
        <w:t>:  Renamed from X.  Calculated at center of block using UTM Zone 17N in NAD 83 datum.</w:t>
      </w:r>
    </w:p>
    <w:p w:rsidR="00525453" w:rsidRPr="00525453" w:rsidRDefault="00525453" w:rsidP="006372AA">
      <w:pPr>
        <w:pStyle w:val="ListParagraph"/>
        <w:numPr>
          <w:ilvl w:val="1"/>
          <w:numId w:val="7"/>
        </w:numPr>
        <w:spacing w:after="0" w:line="240" w:lineRule="auto"/>
      </w:pPr>
      <w:proofErr w:type="spellStart"/>
      <w:r w:rsidRPr="00525453">
        <w:t>UTM_Coord_N</w:t>
      </w:r>
      <w:proofErr w:type="spellEnd"/>
      <w:r w:rsidRPr="00525453">
        <w:t>:  Renamed from Y.  Calculated at center of block using UTM Zone 17N in NAD 83 datum.</w:t>
      </w:r>
    </w:p>
    <w:p w:rsidR="00525453" w:rsidRPr="00525453" w:rsidRDefault="00525453" w:rsidP="006372AA">
      <w:pPr>
        <w:pStyle w:val="ListParagraph"/>
        <w:numPr>
          <w:ilvl w:val="1"/>
          <w:numId w:val="7"/>
        </w:numPr>
        <w:spacing w:after="0" w:line="240" w:lineRule="auto"/>
      </w:pPr>
      <w:r w:rsidRPr="00525453">
        <w:t>Latitude:  Added field.  Calculated at center of block using NAD 83 datum.</w:t>
      </w:r>
    </w:p>
    <w:p w:rsidR="00525453" w:rsidRPr="00525453" w:rsidRDefault="00525453" w:rsidP="006372AA">
      <w:pPr>
        <w:pStyle w:val="ListParagraph"/>
        <w:numPr>
          <w:ilvl w:val="1"/>
          <w:numId w:val="7"/>
        </w:numPr>
        <w:spacing w:after="0" w:line="240" w:lineRule="auto"/>
      </w:pPr>
      <w:r w:rsidRPr="00525453">
        <w:t>Longitude:  Added field.  Calculated at center of block using NAD 83 datum.</w:t>
      </w:r>
    </w:p>
    <w:p w:rsidR="00525453" w:rsidRPr="00525453" w:rsidRDefault="00525453" w:rsidP="006372AA">
      <w:pPr>
        <w:pStyle w:val="ListParagraph"/>
        <w:numPr>
          <w:ilvl w:val="1"/>
          <w:numId w:val="7"/>
        </w:numPr>
        <w:spacing w:after="0" w:line="240" w:lineRule="auto"/>
      </w:pPr>
      <w:proofErr w:type="spellStart"/>
      <w:r w:rsidRPr="00525453">
        <w:t>Elevation_m</w:t>
      </w:r>
      <w:proofErr w:type="spellEnd"/>
      <w:r w:rsidRPr="00525453">
        <w:t xml:space="preserve">:  Added field.  </w:t>
      </w:r>
      <w:r w:rsidR="007478B1">
        <w:t xml:space="preserve">The elevation </w:t>
      </w:r>
      <w:r w:rsidR="00CE67F6">
        <w:t>of</w:t>
      </w:r>
      <w:r w:rsidR="007478B1">
        <w:t xml:space="preserve"> the </w:t>
      </w:r>
      <w:r w:rsidR="007478B1" w:rsidRPr="00525453">
        <w:t xml:space="preserve">PNR DEM 5m (derived from PAMAP </w:t>
      </w:r>
      <w:proofErr w:type="spellStart"/>
      <w:r w:rsidR="007478B1" w:rsidRPr="00525453">
        <w:t>LiDAR</w:t>
      </w:r>
      <w:proofErr w:type="spellEnd"/>
      <w:r w:rsidR="007478B1" w:rsidRPr="00525453">
        <w:t xml:space="preserve"> data)</w:t>
      </w:r>
      <w:r w:rsidR="007478B1">
        <w:t xml:space="preserve"> cell that intersects the plot point.</w:t>
      </w:r>
    </w:p>
    <w:p w:rsidR="00525453" w:rsidRPr="00525453" w:rsidRDefault="00525453" w:rsidP="006372AA">
      <w:pPr>
        <w:pStyle w:val="ListParagraph"/>
        <w:numPr>
          <w:ilvl w:val="1"/>
          <w:numId w:val="7"/>
        </w:numPr>
        <w:spacing w:after="0" w:line="240" w:lineRule="auto"/>
      </w:pPr>
      <w:proofErr w:type="spellStart"/>
      <w:r w:rsidRPr="00525453">
        <w:t>Aspect_deg</w:t>
      </w:r>
      <w:proofErr w:type="spellEnd"/>
      <w:r w:rsidRPr="00525453">
        <w:t xml:space="preserve">:  Added field.  </w:t>
      </w:r>
      <w:r w:rsidR="00CE67F6">
        <w:t>The aspect direction</w:t>
      </w:r>
      <w:r w:rsidR="00CE67F6" w:rsidRPr="00CE67F6">
        <w:t xml:space="preserve"> </w:t>
      </w:r>
      <w:r w:rsidR="00CE67F6">
        <w:t xml:space="preserve">cell, as derived from the </w:t>
      </w:r>
      <w:r w:rsidR="00CE67F6" w:rsidRPr="00525453">
        <w:t xml:space="preserve">PNR DEM 5m (derived from PAMAP </w:t>
      </w:r>
      <w:proofErr w:type="spellStart"/>
      <w:r w:rsidR="00CE67F6" w:rsidRPr="00525453">
        <w:t>LiDAR</w:t>
      </w:r>
      <w:proofErr w:type="spellEnd"/>
      <w:r w:rsidR="00CE67F6" w:rsidRPr="00525453">
        <w:t xml:space="preserve"> data)</w:t>
      </w:r>
      <w:r w:rsidR="00CE67F6">
        <w:t>, that intersects the plot point.</w:t>
      </w:r>
    </w:p>
    <w:p w:rsidR="006372AA" w:rsidRDefault="00525453" w:rsidP="006372AA">
      <w:pPr>
        <w:pStyle w:val="ListParagraph"/>
        <w:numPr>
          <w:ilvl w:val="1"/>
          <w:numId w:val="7"/>
        </w:numPr>
        <w:spacing w:after="0" w:line="240" w:lineRule="auto"/>
      </w:pPr>
      <w:proofErr w:type="spellStart"/>
      <w:r w:rsidRPr="00525453">
        <w:t>Slope_deg</w:t>
      </w:r>
      <w:proofErr w:type="spellEnd"/>
      <w:r w:rsidRPr="00525453">
        <w:t>:  Added field</w:t>
      </w:r>
      <w:r w:rsidR="007478B1">
        <w:t>.</w:t>
      </w:r>
      <w:r w:rsidR="007478B1" w:rsidRPr="007478B1">
        <w:t xml:space="preserve"> </w:t>
      </w:r>
      <w:r w:rsidR="00CE67F6">
        <w:t>The slope angle</w:t>
      </w:r>
      <w:r w:rsidR="00CE67F6" w:rsidRPr="00CE67F6">
        <w:t xml:space="preserve"> </w:t>
      </w:r>
      <w:r w:rsidR="00CE67F6">
        <w:t xml:space="preserve">cell, as derived from the </w:t>
      </w:r>
      <w:r w:rsidR="00CE67F6" w:rsidRPr="00525453">
        <w:t xml:space="preserve">PNR DEM 5m (derived from PAMAP </w:t>
      </w:r>
      <w:proofErr w:type="spellStart"/>
      <w:r w:rsidR="00CE67F6" w:rsidRPr="00525453">
        <w:t>LiDAR</w:t>
      </w:r>
      <w:proofErr w:type="spellEnd"/>
      <w:r w:rsidR="00CE67F6" w:rsidRPr="00525453">
        <w:t xml:space="preserve"> data)</w:t>
      </w:r>
      <w:r w:rsidR="00CE67F6">
        <w:t>, that intersects the plot point.</w:t>
      </w:r>
    </w:p>
    <w:p w:rsidR="00125FEC" w:rsidRDefault="003B11D8" w:rsidP="006372AA">
      <w:pPr>
        <w:pStyle w:val="ListParagraph"/>
        <w:numPr>
          <w:ilvl w:val="0"/>
          <w:numId w:val="7"/>
        </w:numPr>
        <w:spacing w:after="0" w:line="240" w:lineRule="auto"/>
      </w:pPr>
      <w:r>
        <w:t>Deleted Feature Classes</w:t>
      </w:r>
    </w:p>
    <w:p w:rsidR="003B11D8" w:rsidRDefault="009A797C" w:rsidP="006372AA">
      <w:pPr>
        <w:pStyle w:val="ListParagraph"/>
        <w:numPr>
          <w:ilvl w:val="1"/>
          <w:numId w:val="7"/>
        </w:numPr>
        <w:spacing w:after="0" w:line="240" w:lineRule="auto"/>
      </w:pPr>
      <w:r>
        <w:t>VegMapping_Points_2008</w:t>
      </w:r>
    </w:p>
    <w:p w:rsidR="009A797C" w:rsidRDefault="009A797C" w:rsidP="006372AA">
      <w:pPr>
        <w:pStyle w:val="ListParagraph"/>
        <w:numPr>
          <w:ilvl w:val="1"/>
          <w:numId w:val="7"/>
        </w:numPr>
        <w:spacing w:after="0" w:line="240" w:lineRule="auto"/>
      </w:pPr>
      <w:proofErr w:type="spellStart"/>
      <w:r>
        <w:t>XY_Veg_Pts_ALL</w:t>
      </w:r>
      <w:proofErr w:type="spellEnd"/>
    </w:p>
    <w:p w:rsidR="009A797C" w:rsidRDefault="009A797C" w:rsidP="006372AA">
      <w:pPr>
        <w:pStyle w:val="ListParagraph"/>
        <w:numPr>
          <w:ilvl w:val="1"/>
          <w:numId w:val="7"/>
        </w:numPr>
        <w:spacing w:after="0" w:line="240" w:lineRule="auto"/>
      </w:pPr>
      <w:r>
        <w:lastRenderedPageBreak/>
        <w:t>These feature classes were deleted because there was no need to keep them.  All data stored in both datasets exists in Vegetation</w:t>
      </w:r>
      <w:r w:rsidR="00DB65E4">
        <w:t xml:space="preserve"> </w:t>
      </w:r>
      <w:r>
        <w:t>Survey</w:t>
      </w:r>
      <w:r w:rsidR="00DB65E4">
        <w:t xml:space="preserve"> </w:t>
      </w:r>
      <w:r>
        <w:t>Plots feature class or could be added without compromising database performance</w:t>
      </w:r>
      <w:r w:rsidR="005D23AD">
        <w:t xml:space="preserve"> and use.</w:t>
      </w:r>
    </w:p>
    <w:p w:rsidR="0093586C" w:rsidRDefault="0093586C" w:rsidP="008F0C5E">
      <w:pPr>
        <w:spacing w:after="0" w:line="240" w:lineRule="auto"/>
      </w:pPr>
    </w:p>
    <w:p w:rsidR="00A82833" w:rsidRPr="00444280" w:rsidRDefault="00F64CD9" w:rsidP="008F0C5E">
      <w:pPr>
        <w:spacing w:after="0" w:line="240" w:lineRule="auto"/>
        <w:rPr>
          <w:b/>
        </w:rPr>
      </w:pPr>
      <w:r w:rsidRPr="00444280">
        <w:rPr>
          <w:b/>
        </w:rPr>
        <w:t>Main Data Tables</w:t>
      </w:r>
    </w:p>
    <w:p w:rsidR="00EA4A52" w:rsidRDefault="00EA4A52" w:rsidP="006372AA">
      <w:pPr>
        <w:pStyle w:val="ListParagraph"/>
        <w:numPr>
          <w:ilvl w:val="0"/>
          <w:numId w:val="8"/>
        </w:numPr>
        <w:spacing w:after="0" w:line="240" w:lineRule="auto"/>
      </w:pPr>
      <w:r w:rsidRPr="006372AA">
        <w:rPr>
          <w:u w:val="single"/>
        </w:rPr>
        <w:t>All Tables</w:t>
      </w:r>
    </w:p>
    <w:p w:rsidR="00A67EB6" w:rsidRDefault="00A67EB6" w:rsidP="006372AA">
      <w:pPr>
        <w:pStyle w:val="ListParagraph"/>
        <w:numPr>
          <w:ilvl w:val="1"/>
          <w:numId w:val="8"/>
        </w:numPr>
        <w:spacing w:after="0" w:line="240" w:lineRule="auto"/>
      </w:pPr>
      <w:r>
        <w:t>All tables were properly formatted and sorted.</w:t>
      </w:r>
    </w:p>
    <w:p w:rsidR="00A67EB6" w:rsidRDefault="00A67EB6" w:rsidP="006372AA">
      <w:pPr>
        <w:pStyle w:val="ListParagraph"/>
        <w:numPr>
          <w:ilvl w:val="1"/>
          <w:numId w:val="8"/>
        </w:numPr>
        <w:spacing w:after="0" w:line="240" w:lineRule="auto"/>
      </w:pPr>
      <w:r>
        <w:t xml:space="preserve">OBJECTID:   </w:t>
      </w:r>
      <w:r w:rsidR="00EA4A52">
        <w:t xml:space="preserve">In Microsoft Access, field was set as the </w:t>
      </w:r>
      <w:r w:rsidR="0020511E">
        <w:t xml:space="preserve">primary </w:t>
      </w:r>
      <w:r w:rsidR="00EA4A52">
        <w:t>key field.</w:t>
      </w:r>
    </w:p>
    <w:p w:rsidR="00EA4A52" w:rsidRDefault="00A67EB6" w:rsidP="006372AA">
      <w:pPr>
        <w:pStyle w:val="ListParagraph"/>
        <w:numPr>
          <w:ilvl w:val="1"/>
          <w:numId w:val="8"/>
        </w:numPr>
        <w:spacing w:after="0" w:line="240" w:lineRule="auto"/>
      </w:pPr>
      <w:proofErr w:type="spellStart"/>
      <w:r>
        <w:t>Plot_ID</w:t>
      </w:r>
      <w:proofErr w:type="spellEnd"/>
      <w:r>
        <w:t xml:space="preserve">:  Renamed from GRID_ID and </w:t>
      </w:r>
      <w:r w:rsidR="00A5380A">
        <w:t>moved to the second field slot after OBJECTID</w:t>
      </w:r>
      <w:r w:rsidR="00EA4A52">
        <w:t>.</w:t>
      </w:r>
    </w:p>
    <w:p w:rsidR="00EA4A52" w:rsidRDefault="00EA4A52" w:rsidP="006372AA">
      <w:pPr>
        <w:pStyle w:val="ListParagraph"/>
        <w:numPr>
          <w:ilvl w:val="1"/>
          <w:numId w:val="8"/>
        </w:numPr>
        <w:spacing w:after="0" w:line="240" w:lineRule="auto"/>
      </w:pPr>
      <w:r>
        <w:t>Notes</w:t>
      </w:r>
      <w:r w:rsidR="00A67EB6">
        <w:t>:  F</w:t>
      </w:r>
      <w:r>
        <w:t xml:space="preserve">ield type was changed to text with a length of 255.  This was not consistent.  </w:t>
      </w:r>
      <w:r w:rsidR="00A67EB6">
        <w:t>For all values,</w:t>
      </w:r>
      <w:r>
        <w:t xml:space="preserve"> the word “Grid” was replaced with the word “Plot”.</w:t>
      </w:r>
    </w:p>
    <w:p w:rsidR="00EA4A52" w:rsidRDefault="00A67EB6" w:rsidP="006372AA">
      <w:pPr>
        <w:pStyle w:val="ListParagraph"/>
        <w:numPr>
          <w:ilvl w:val="1"/>
          <w:numId w:val="8"/>
        </w:numPr>
        <w:spacing w:after="0" w:line="240" w:lineRule="auto"/>
      </w:pPr>
      <w:r>
        <w:t>dbase:</w:t>
      </w:r>
      <w:r w:rsidR="00A5380A">
        <w:t xml:space="preserve"> m</w:t>
      </w:r>
      <w:r>
        <w:t>oved to the end of all tables</w:t>
      </w:r>
    </w:p>
    <w:p w:rsidR="009A751E" w:rsidRDefault="009A751E" w:rsidP="006372AA">
      <w:pPr>
        <w:pStyle w:val="ListParagraph"/>
        <w:numPr>
          <w:ilvl w:val="1"/>
          <w:numId w:val="8"/>
        </w:numPr>
        <w:spacing w:after="0" w:line="240" w:lineRule="auto"/>
      </w:pPr>
      <w:r>
        <w:t>No additional fields were added to any data tables.</w:t>
      </w:r>
    </w:p>
    <w:p w:rsidR="003B194A" w:rsidRDefault="003B194A" w:rsidP="006372AA">
      <w:pPr>
        <w:pStyle w:val="ListParagraph"/>
        <w:numPr>
          <w:ilvl w:val="1"/>
          <w:numId w:val="8"/>
        </w:numPr>
        <w:spacing w:after="0" w:line="240" w:lineRule="auto"/>
      </w:pPr>
      <w:r>
        <w:t>For any field using the Cover Class domain, v</w:t>
      </w:r>
      <w:r w:rsidRPr="007C2F77">
        <w:t xml:space="preserve">alues </w:t>
      </w:r>
      <w:r>
        <w:t>“4”, “5”, “6”, and “7” were changed to “3”, “4”, “5”, and “6”,</w:t>
      </w:r>
      <w:r w:rsidRPr="007C2F77">
        <w:t xml:space="preserve"> respectively (</w:t>
      </w:r>
      <w:r>
        <w:t>s</w:t>
      </w:r>
      <w:r w:rsidRPr="007C2F77">
        <w:t xml:space="preserve">ee explanation in </w:t>
      </w:r>
      <w:r w:rsidRPr="006372AA">
        <w:rPr>
          <w:b/>
        </w:rPr>
        <w:t>Lookup Tables and Attribute Domains</w:t>
      </w:r>
      <w:r w:rsidRPr="007C2F77">
        <w:t xml:space="preserve"> under Cover Class General).</w:t>
      </w:r>
    </w:p>
    <w:p w:rsidR="009A751E" w:rsidRPr="006372AA" w:rsidRDefault="00A82833" w:rsidP="006372AA">
      <w:pPr>
        <w:pStyle w:val="ListParagraph"/>
        <w:numPr>
          <w:ilvl w:val="0"/>
          <w:numId w:val="8"/>
        </w:numPr>
        <w:spacing w:after="0" w:line="240" w:lineRule="auto"/>
        <w:rPr>
          <w:u w:val="single"/>
        </w:rPr>
      </w:pPr>
      <w:r w:rsidRPr="006372AA">
        <w:rPr>
          <w:u w:val="single"/>
        </w:rPr>
        <w:t>Herbaceous</w:t>
      </w:r>
    </w:p>
    <w:p w:rsidR="00A82833" w:rsidRDefault="00A82833" w:rsidP="006372AA">
      <w:pPr>
        <w:pStyle w:val="ListParagraph"/>
        <w:numPr>
          <w:ilvl w:val="1"/>
          <w:numId w:val="8"/>
        </w:numPr>
        <w:spacing w:after="0" w:line="240" w:lineRule="auto"/>
      </w:pPr>
      <w:r w:rsidRPr="00A82833">
        <w:t xml:space="preserve">The herbaceous table </w:t>
      </w:r>
      <w:r>
        <w:t>included records with repeat OBJECTID values.  This is a result of poor data import/record append methods or something became corrupt.  Therefore, this table had to be rebuilt.  This was performed in Microsoft Access.</w:t>
      </w:r>
      <w:r w:rsidR="001E0182">
        <w:t xml:space="preserve">  Upon completion, all ArcGIS attribute domains were retained.  </w:t>
      </w:r>
    </w:p>
    <w:p w:rsidR="00A82833" w:rsidRDefault="00A82833" w:rsidP="006372AA">
      <w:pPr>
        <w:pStyle w:val="ListParagraph"/>
        <w:numPr>
          <w:ilvl w:val="1"/>
          <w:numId w:val="8"/>
        </w:numPr>
        <w:spacing w:after="0" w:line="240" w:lineRule="auto"/>
      </w:pPr>
      <w:r>
        <w:t xml:space="preserve">Step 1:  Right click the </w:t>
      </w:r>
      <w:proofErr w:type="gramStart"/>
      <w:r w:rsidR="005E446C">
        <w:t>Herbaceous</w:t>
      </w:r>
      <w:proofErr w:type="gramEnd"/>
      <w:r>
        <w:t xml:space="preserve"> table and click Copy.</w:t>
      </w:r>
    </w:p>
    <w:p w:rsidR="00A82833" w:rsidRDefault="00A82833" w:rsidP="006372AA">
      <w:pPr>
        <w:pStyle w:val="ListParagraph"/>
        <w:numPr>
          <w:ilvl w:val="1"/>
          <w:numId w:val="8"/>
        </w:numPr>
        <w:spacing w:after="0" w:line="240" w:lineRule="auto"/>
      </w:pPr>
      <w:r>
        <w:t xml:space="preserve">Step 2:  Right click anywhere in Navigation Pane and click Paste.  Use the default name.  Select the </w:t>
      </w:r>
      <w:r w:rsidRPr="006372AA">
        <w:rPr>
          <w:i/>
        </w:rPr>
        <w:t>Structure Only</w:t>
      </w:r>
      <w:r>
        <w:t xml:space="preserve"> option.  This results in a table with the correct field definitions, but no data.</w:t>
      </w:r>
    </w:p>
    <w:p w:rsidR="00A82833" w:rsidRDefault="00A82833" w:rsidP="006372AA">
      <w:pPr>
        <w:pStyle w:val="ListParagraph"/>
        <w:numPr>
          <w:ilvl w:val="1"/>
          <w:numId w:val="8"/>
        </w:numPr>
        <w:spacing w:after="0" w:line="240" w:lineRule="auto"/>
      </w:pPr>
      <w:r>
        <w:t xml:space="preserve">Step 3:  Delete the OBJECTID field from the original </w:t>
      </w:r>
      <w:proofErr w:type="gramStart"/>
      <w:r w:rsidR="005E446C">
        <w:t>Herbaceous</w:t>
      </w:r>
      <w:proofErr w:type="gramEnd"/>
      <w:r>
        <w:t xml:space="preserve"> table.</w:t>
      </w:r>
    </w:p>
    <w:p w:rsidR="00A82833" w:rsidRDefault="00A82833" w:rsidP="006372AA">
      <w:pPr>
        <w:pStyle w:val="ListParagraph"/>
        <w:numPr>
          <w:ilvl w:val="1"/>
          <w:numId w:val="8"/>
        </w:numPr>
        <w:spacing w:after="0" w:line="240" w:lineRule="auto"/>
      </w:pPr>
      <w:r>
        <w:t>Step 4:</w:t>
      </w:r>
      <w:r w:rsidRPr="00A82833">
        <w:t xml:space="preserve"> </w:t>
      </w:r>
      <w:r>
        <w:t xml:space="preserve"> Right click anywhere in Navigation Pane and click Paste.  The default name should be the same</w:t>
      </w:r>
      <w:r w:rsidR="005E446C">
        <w:t>, if not match it to first pasted table</w:t>
      </w:r>
      <w:r>
        <w:t xml:space="preserve">.  Select the </w:t>
      </w:r>
      <w:r w:rsidRPr="006372AA">
        <w:rPr>
          <w:i/>
        </w:rPr>
        <w:t>Append Data to Existing Table</w:t>
      </w:r>
      <w:r>
        <w:t xml:space="preserve"> option.  This will paste all data into the correct fields and automatically populate the </w:t>
      </w:r>
      <w:r w:rsidR="005E446C">
        <w:t>OBJECTID field.</w:t>
      </w:r>
    </w:p>
    <w:p w:rsidR="00394C88" w:rsidRPr="006372AA" w:rsidRDefault="005E446C" w:rsidP="006372AA">
      <w:pPr>
        <w:pStyle w:val="ListParagraph"/>
        <w:numPr>
          <w:ilvl w:val="1"/>
          <w:numId w:val="8"/>
        </w:numPr>
        <w:spacing w:after="0" w:line="240" w:lineRule="auto"/>
        <w:rPr>
          <w:u w:val="single"/>
        </w:rPr>
      </w:pPr>
      <w:r>
        <w:t xml:space="preserve">Step 5:  Delete the original </w:t>
      </w:r>
      <w:proofErr w:type="gramStart"/>
      <w:r>
        <w:t>Herbaceous</w:t>
      </w:r>
      <w:proofErr w:type="gramEnd"/>
      <w:r>
        <w:t xml:space="preserve"> table.</w:t>
      </w:r>
      <w:r w:rsidR="00EC1B52">
        <w:t xml:space="preserve">  Click yes when asked if relationships should also be deleted.</w:t>
      </w:r>
    </w:p>
    <w:p w:rsidR="005E446C" w:rsidRPr="006372AA" w:rsidRDefault="005E446C" w:rsidP="006372AA">
      <w:pPr>
        <w:pStyle w:val="ListParagraph"/>
        <w:numPr>
          <w:ilvl w:val="1"/>
          <w:numId w:val="8"/>
        </w:numPr>
        <w:spacing w:after="0" w:line="240" w:lineRule="auto"/>
        <w:rPr>
          <w:u w:val="single"/>
        </w:rPr>
      </w:pPr>
      <w:r w:rsidRPr="0020511E">
        <w:t xml:space="preserve">Step 6:  Recreate the relationships:  1. </w:t>
      </w:r>
      <w:proofErr w:type="spellStart"/>
      <w:r w:rsidRPr="0020511E">
        <w:t>VegetationSurveyPlots.Plot_ID</w:t>
      </w:r>
      <w:proofErr w:type="spellEnd"/>
      <w:r w:rsidRPr="0020511E">
        <w:t xml:space="preserve"> to </w:t>
      </w:r>
      <w:proofErr w:type="spellStart"/>
      <w:r w:rsidRPr="0020511E">
        <w:t>Herbaceous.Plot_ID</w:t>
      </w:r>
      <w:proofErr w:type="spellEnd"/>
      <w:r w:rsidRPr="0020511E">
        <w:t xml:space="preserve">; 2. </w:t>
      </w:r>
      <w:proofErr w:type="spellStart"/>
      <w:r w:rsidRPr="0020511E">
        <w:t>Herbaceous.Plant_Code</w:t>
      </w:r>
      <w:proofErr w:type="spellEnd"/>
      <w:r w:rsidRPr="0020511E">
        <w:t xml:space="preserve"> to </w:t>
      </w:r>
      <w:proofErr w:type="spellStart"/>
      <w:r w:rsidRPr="0020511E">
        <w:t>tlu_HERBACEOUS.CODE</w:t>
      </w:r>
      <w:proofErr w:type="spellEnd"/>
    </w:p>
    <w:p w:rsidR="00DF4357" w:rsidRPr="006372AA" w:rsidRDefault="00DF4357" w:rsidP="006372AA">
      <w:pPr>
        <w:pStyle w:val="ListParagraph"/>
        <w:numPr>
          <w:ilvl w:val="0"/>
          <w:numId w:val="8"/>
        </w:numPr>
        <w:spacing w:after="0" w:line="240" w:lineRule="auto"/>
        <w:rPr>
          <w:u w:val="single"/>
        </w:rPr>
      </w:pPr>
      <w:r w:rsidRPr="006372AA">
        <w:rPr>
          <w:u w:val="single"/>
        </w:rPr>
        <w:t>Plot Data</w:t>
      </w:r>
    </w:p>
    <w:p w:rsidR="00DF4357" w:rsidRPr="006372AA" w:rsidRDefault="00DF4357" w:rsidP="006372AA">
      <w:pPr>
        <w:pStyle w:val="ListParagraph"/>
        <w:numPr>
          <w:ilvl w:val="1"/>
          <w:numId w:val="8"/>
        </w:numPr>
        <w:spacing w:after="0" w:line="240" w:lineRule="auto"/>
        <w:rPr>
          <w:u w:val="single"/>
        </w:rPr>
      </w:pPr>
      <w:proofErr w:type="spellStart"/>
      <w:r w:rsidRPr="004C7206">
        <w:t>Leaf_Litter_Abun</w:t>
      </w:r>
      <w:proofErr w:type="spellEnd"/>
      <w:r w:rsidRPr="004C7206">
        <w:t xml:space="preserve">: </w:t>
      </w:r>
      <w:r w:rsidR="004C7206" w:rsidRPr="004C7206">
        <w:t xml:space="preserve"> Renamed from </w:t>
      </w:r>
      <w:proofErr w:type="spellStart"/>
      <w:r w:rsidR="004C7206" w:rsidRPr="004C7206">
        <w:t>LeafLitter_Abun</w:t>
      </w:r>
      <w:proofErr w:type="spellEnd"/>
      <w:r w:rsidR="004C7206" w:rsidRPr="004C7206">
        <w:t>.</w:t>
      </w:r>
    </w:p>
    <w:p w:rsidR="007C2F77" w:rsidRPr="006372AA" w:rsidRDefault="007C2F77" w:rsidP="006372AA">
      <w:pPr>
        <w:pStyle w:val="ListParagraph"/>
        <w:numPr>
          <w:ilvl w:val="0"/>
          <w:numId w:val="8"/>
        </w:numPr>
        <w:spacing w:after="0" w:line="240" w:lineRule="auto"/>
        <w:rPr>
          <w:u w:val="single"/>
        </w:rPr>
      </w:pPr>
      <w:r w:rsidRPr="006372AA">
        <w:rPr>
          <w:u w:val="single"/>
        </w:rPr>
        <w:t>Understory</w:t>
      </w:r>
    </w:p>
    <w:p w:rsidR="003B194A" w:rsidRPr="006372AA" w:rsidRDefault="007C2F77" w:rsidP="006372AA">
      <w:pPr>
        <w:pStyle w:val="ListParagraph"/>
        <w:numPr>
          <w:ilvl w:val="1"/>
          <w:numId w:val="8"/>
        </w:numPr>
        <w:spacing w:after="0" w:line="240" w:lineRule="auto"/>
        <w:rPr>
          <w:u w:val="single"/>
        </w:rPr>
      </w:pPr>
      <w:r>
        <w:t xml:space="preserve">CC_0_05, CC_05_2, and CC_2_5:  These fields contained the value “3”, which was removed as an invalid code at some point </w:t>
      </w:r>
      <w:r w:rsidRPr="007C2F77">
        <w:t>(</w:t>
      </w:r>
      <w:r>
        <w:t>s</w:t>
      </w:r>
      <w:r w:rsidRPr="007C2F77">
        <w:t xml:space="preserve">ee explanation in </w:t>
      </w:r>
      <w:r w:rsidRPr="006372AA">
        <w:rPr>
          <w:b/>
        </w:rPr>
        <w:t>Lookup Tables and Attribute Domains</w:t>
      </w:r>
      <w:r w:rsidRPr="007C2F77">
        <w:t xml:space="preserve"> under Cover Class General)</w:t>
      </w:r>
      <w:r>
        <w:t>.</w:t>
      </w:r>
      <w:r w:rsidR="00DC0E31">
        <w:t xml:space="preserve">  Therefore, the values of those fields were adjusted so that existing coded values of “3” were changed to “2” and “4”, “5”, “6”, and “7” were also changed to “3”, “4”, “5”, and “6”, respectively.</w:t>
      </w:r>
    </w:p>
    <w:p w:rsidR="005E446C" w:rsidRPr="005E446C" w:rsidRDefault="005E446C" w:rsidP="008F0C5E">
      <w:pPr>
        <w:spacing w:after="0" w:line="240" w:lineRule="auto"/>
        <w:rPr>
          <w:u w:val="single"/>
        </w:rPr>
      </w:pPr>
    </w:p>
    <w:p w:rsidR="00435D4B" w:rsidRPr="00444280" w:rsidRDefault="00435D4B" w:rsidP="008F0C5E">
      <w:pPr>
        <w:spacing w:after="0" w:line="240" w:lineRule="auto"/>
        <w:rPr>
          <w:b/>
        </w:rPr>
      </w:pPr>
      <w:r w:rsidRPr="00444280">
        <w:rPr>
          <w:b/>
        </w:rPr>
        <w:t>Lookup Tables</w:t>
      </w:r>
      <w:r w:rsidR="00544682" w:rsidRPr="00444280">
        <w:rPr>
          <w:b/>
        </w:rPr>
        <w:t xml:space="preserve"> and Attribute Domains</w:t>
      </w:r>
      <w:r w:rsidRPr="00444280">
        <w:rPr>
          <w:rStyle w:val="FootnoteReference"/>
        </w:rPr>
        <w:footnoteReference w:id="4"/>
      </w:r>
    </w:p>
    <w:p w:rsidR="0034401E" w:rsidRDefault="0034401E" w:rsidP="008F0C5E">
      <w:pPr>
        <w:spacing w:after="0" w:line="240" w:lineRule="auto"/>
      </w:pPr>
    </w:p>
    <w:p w:rsidR="001716F7" w:rsidRPr="008F26B3" w:rsidRDefault="001716F7" w:rsidP="008F26B3">
      <w:pPr>
        <w:pStyle w:val="ListParagraph"/>
        <w:numPr>
          <w:ilvl w:val="0"/>
          <w:numId w:val="9"/>
        </w:numPr>
        <w:spacing w:after="0" w:line="240" w:lineRule="auto"/>
        <w:rPr>
          <w:u w:val="single"/>
        </w:rPr>
      </w:pPr>
      <w:r w:rsidRPr="008F26B3">
        <w:rPr>
          <w:u w:val="single"/>
        </w:rPr>
        <w:t>All Lookup Tables and Attribute Domains</w:t>
      </w:r>
    </w:p>
    <w:p w:rsidR="00A67EB6" w:rsidRDefault="00A67EB6" w:rsidP="008F26B3">
      <w:pPr>
        <w:pStyle w:val="ListParagraph"/>
        <w:numPr>
          <w:ilvl w:val="1"/>
          <w:numId w:val="9"/>
        </w:numPr>
        <w:spacing w:after="0" w:line="240" w:lineRule="auto"/>
      </w:pPr>
      <w:r w:rsidRPr="00A67EB6">
        <w:t xml:space="preserve">All </w:t>
      </w:r>
      <w:r>
        <w:t xml:space="preserve">ArcGIS </w:t>
      </w:r>
      <w:r w:rsidRPr="00A67EB6">
        <w:t>coded domains contain a lookup table for use in Microsoft Access.  However,</w:t>
      </w:r>
      <w:r>
        <w:t xml:space="preserve"> ArcGIS</w:t>
      </w:r>
      <w:r w:rsidRPr="00A67EB6">
        <w:t xml:space="preserve"> range domains were not setup in Microsoft Access as validation rules.</w:t>
      </w:r>
    </w:p>
    <w:p w:rsidR="00104995" w:rsidRPr="00A67EB6" w:rsidRDefault="00104995" w:rsidP="00086291">
      <w:pPr>
        <w:pStyle w:val="ListParagraph"/>
        <w:numPr>
          <w:ilvl w:val="1"/>
          <w:numId w:val="9"/>
        </w:numPr>
        <w:spacing w:after="0" w:line="240" w:lineRule="auto"/>
      </w:pPr>
      <w:r>
        <w:t>OBJECTID:  Added to all tables for better use in ArcGIS</w:t>
      </w:r>
      <w:r w:rsidR="009E63B6">
        <w:t>.  In Microsoft Access, field was set as the primary key field.</w:t>
      </w:r>
    </w:p>
    <w:p w:rsidR="00F35639" w:rsidRDefault="00F35639" w:rsidP="00086291">
      <w:pPr>
        <w:pStyle w:val="ListParagraph"/>
        <w:numPr>
          <w:ilvl w:val="1"/>
          <w:numId w:val="9"/>
        </w:numPr>
        <w:spacing w:after="0" w:line="240" w:lineRule="auto"/>
      </w:pPr>
      <w:r>
        <w:t>Code:  Moved to the first field</w:t>
      </w:r>
      <w:r w:rsidR="0020511E">
        <w:t>; set as the primary key</w:t>
      </w:r>
    </w:p>
    <w:p w:rsidR="00594408" w:rsidRDefault="00594408" w:rsidP="00086291">
      <w:pPr>
        <w:pStyle w:val="ListParagraph"/>
        <w:numPr>
          <w:ilvl w:val="1"/>
          <w:numId w:val="9"/>
        </w:numPr>
        <w:spacing w:after="0" w:line="240" w:lineRule="auto"/>
      </w:pPr>
      <w:r>
        <w:lastRenderedPageBreak/>
        <w:t xml:space="preserve">Species:  All values were checked for to ensure </w:t>
      </w:r>
    </w:p>
    <w:p w:rsidR="00F6365F" w:rsidRDefault="00F6365F" w:rsidP="00086291">
      <w:pPr>
        <w:pStyle w:val="ListParagraph"/>
        <w:numPr>
          <w:ilvl w:val="1"/>
          <w:numId w:val="9"/>
        </w:numPr>
        <w:spacing w:after="0" w:line="240" w:lineRule="auto"/>
      </w:pPr>
      <w:r>
        <w:t xml:space="preserve">Scientific:  If Species field is </w:t>
      </w:r>
      <w:r w:rsidR="00644097">
        <w:t>“</w:t>
      </w:r>
      <w:r>
        <w:t>spp.</w:t>
      </w:r>
      <w:r w:rsidR="00644097">
        <w:t>”</w:t>
      </w:r>
      <w:r>
        <w:t>, then</w:t>
      </w:r>
      <w:r w:rsidR="00644097">
        <w:t xml:space="preserve"> “spp.” was ensured to be</w:t>
      </w:r>
      <w:r>
        <w:t xml:space="preserve"> </w:t>
      </w:r>
      <w:r w:rsidR="00644097">
        <w:t>added to the scientific name.</w:t>
      </w:r>
      <w:r w:rsidR="0013239E">
        <w:t xml:space="preserve">  This field was used for the Description of coded domains for any species lists.</w:t>
      </w:r>
    </w:p>
    <w:p w:rsidR="00A67EB6" w:rsidRPr="00A67EB6" w:rsidRDefault="00A67EB6" w:rsidP="00086291">
      <w:pPr>
        <w:pStyle w:val="ListParagraph"/>
        <w:numPr>
          <w:ilvl w:val="1"/>
          <w:numId w:val="9"/>
        </w:numPr>
        <w:spacing w:after="0" w:line="240" w:lineRule="auto"/>
      </w:pPr>
      <w:r>
        <w:t>Rank:  Moved to the last field</w:t>
      </w:r>
    </w:p>
    <w:p w:rsidR="002901D1" w:rsidRPr="008F26B3" w:rsidRDefault="002901D1" w:rsidP="008F26B3">
      <w:pPr>
        <w:pStyle w:val="ListParagraph"/>
        <w:numPr>
          <w:ilvl w:val="0"/>
          <w:numId w:val="9"/>
        </w:numPr>
        <w:spacing w:after="0" w:line="240" w:lineRule="auto"/>
        <w:rPr>
          <w:u w:val="single"/>
        </w:rPr>
      </w:pPr>
      <w:r w:rsidRPr="008F26B3">
        <w:rPr>
          <w:u w:val="single"/>
        </w:rPr>
        <w:t>Cover Class General</w:t>
      </w:r>
    </w:p>
    <w:p w:rsidR="002901D1" w:rsidRPr="00C14CF7" w:rsidRDefault="002901D1" w:rsidP="00086291">
      <w:pPr>
        <w:pStyle w:val="ListParagraph"/>
        <w:numPr>
          <w:ilvl w:val="1"/>
          <w:numId w:val="9"/>
        </w:numPr>
        <w:spacing w:after="0" w:line="240" w:lineRule="auto"/>
      </w:pPr>
      <w:r>
        <w:t xml:space="preserve">The Vegetation Mapping Protocol from 2008 indicates that a coded value of “3” existed at one point, but was later lumped into coded value “2”, thus eliminating coded value “3”.  However, </w:t>
      </w:r>
      <w:r w:rsidR="007C2F77">
        <w:t>the understory</w:t>
      </w:r>
      <w:r>
        <w:t xml:space="preserve"> data table still include</w:t>
      </w:r>
      <w:r w:rsidR="007C2F77">
        <w:t>d</w:t>
      </w:r>
      <w:r>
        <w:t xml:space="preserve"> the coded value “3”</w:t>
      </w:r>
      <w:r w:rsidR="007C2F77">
        <w:t xml:space="preserve"> for its 3 fields that use the Cover Class General domain</w:t>
      </w:r>
      <w:r>
        <w:t>.  Therefore, the values of those fields were adjusted so that existing coded values of “3” were changed to “2” and “4”, “5”, “6”, and “7” were also changed to “3”, “4”, “5”, and “6”</w:t>
      </w:r>
      <w:r w:rsidR="007C2F77">
        <w:t xml:space="preserve">, respectively.  For all other tables, the values were adjusted to match the new coded domain. </w:t>
      </w:r>
      <w:r>
        <w:t xml:space="preserve">Great care was taken to ensure that value replacement did not accidentally change the values </w:t>
      </w:r>
      <w:r w:rsidR="00A774A3">
        <w:t>incorrectly</w:t>
      </w:r>
      <w:r>
        <w:t>.</w:t>
      </w:r>
      <w:r w:rsidR="00393757">
        <w:t xml:space="preserve">  The order of replacement was very important, so “3”s were </w:t>
      </w:r>
      <w:r w:rsidR="00393757" w:rsidRPr="00C14CF7">
        <w:t>changed to “2” first, meaning “3”s were eliminated from the data.  This freed up “4”s to be changed to “3”s.  This pattern then cascaded to the other values.</w:t>
      </w:r>
    </w:p>
    <w:p w:rsidR="00DD316E" w:rsidRPr="00C14CF7" w:rsidRDefault="0095687F" w:rsidP="008F26B3">
      <w:pPr>
        <w:pStyle w:val="ListParagraph"/>
        <w:numPr>
          <w:ilvl w:val="0"/>
          <w:numId w:val="9"/>
        </w:numPr>
        <w:spacing w:after="0" w:line="240" w:lineRule="auto"/>
      </w:pPr>
      <w:r w:rsidRPr="008F26B3">
        <w:rPr>
          <w:u w:val="single"/>
        </w:rPr>
        <w:t>Understory Genus</w:t>
      </w:r>
    </w:p>
    <w:p w:rsidR="00435D4B" w:rsidRPr="00C14CF7" w:rsidRDefault="0020511E" w:rsidP="00086291">
      <w:pPr>
        <w:pStyle w:val="ListParagraph"/>
        <w:numPr>
          <w:ilvl w:val="1"/>
          <w:numId w:val="9"/>
        </w:numPr>
        <w:spacing w:after="0" w:line="240" w:lineRule="auto"/>
      </w:pPr>
      <w:r w:rsidRPr="00C14CF7">
        <w:t xml:space="preserve">Genus:  </w:t>
      </w:r>
      <w:r w:rsidR="0095687F" w:rsidRPr="00C14CF7">
        <w:t>In the ArcGIS coded domain</w:t>
      </w:r>
      <w:r w:rsidR="00F36BAA" w:rsidRPr="00C14CF7">
        <w:t>, the Genus fi</w:t>
      </w:r>
      <w:r w:rsidR="0095687F" w:rsidRPr="00C14CF7">
        <w:t>e</w:t>
      </w:r>
      <w:r w:rsidR="00F36BAA" w:rsidRPr="00C14CF7">
        <w:t>l</w:t>
      </w:r>
      <w:r w:rsidR="0095687F" w:rsidRPr="00C14CF7">
        <w:t>d is used for both the code and the description.</w:t>
      </w:r>
      <w:r w:rsidRPr="00C14CF7">
        <w:t xml:space="preserve">  </w:t>
      </w:r>
    </w:p>
    <w:p w:rsidR="00435D4B" w:rsidRPr="00435D4B" w:rsidRDefault="00435D4B" w:rsidP="008F0C5E">
      <w:pPr>
        <w:spacing w:after="0" w:line="240" w:lineRule="auto"/>
      </w:pPr>
    </w:p>
    <w:p w:rsidR="003B11D8" w:rsidRDefault="003B11D8" w:rsidP="008F0C5E">
      <w:pPr>
        <w:spacing w:after="0" w:line="240" w:lineRule="auto"/>
        <w:rPr>
          <w:b/>
        </w:rPr>
      </w:pPr>
      <w:r w:rsidRPr="00444280">
        <w:rPr>
          <w:b/>
        </w:rPr>
        <w:t>Relationship</w:t>
      </w:r>
      <w:r w:rsidR="0026494A" w:rsidRPr="00444280">
        <w:rPr>
          <w:b/>
        </w:rPr>
        <w:t>s</w:t>
      </w:r>
      <w:r w:rsidRPr="0026494A">
        <w:rPr>
          <w:rStyle w:val="FootnoteReference"/>
        </w:rPr>
        <w:footnoteReference w:id="5"/>
      </w:r>
    </w:p>
    <w:p w:rsidR="000748FE" w:rsidRDefault="00BD031F" w:rsidP="008F0C5E">
      <w:pPr>
        <w:pStyle w:val="ListParagraph"/>
        <w:numPr>
          <w:ilvl w:val="0"/>
          <w:numId w:val="10"/>
        </w:numPr>
        <w:spacing w:after="0" w:line="240" w:lineRule="auto"/>
      </w:pPr>
      <w:r>
        <w:t>ArcGIS Relationship Classes:</w:t>
      </w:r>
    </w:p>
    <w:p w:rsidR="000748FE" w:rsidRDefault="009E63B6" w:rsidP="000748FE">
      <w:pPr>
        <w:pStyle w:val="ListParagraph"/>
        <w:numPr>
          <w:ilvl w:val="1"/>
          <w:numId w:val="10"/>
        </w:numPr>
        <w:spacing w:after="0" w:line="240" w:lineRule="auto"/>
      </w:pPr>
      <w:r>
        <w:t>All relationship classes were recreated using the new schema.</w:t>
      </w:r>
    </w:p>
    <w:p w:rsidR="000748FE" w:rsidRDefault="009E63B6" w:rsidP="000748FE">
      <w:pPr>
        <w:pStyle w:val="ListParagraph"/>
        <w:numPr>
          <w:ilvl w:val="1"/>
          <w:numId w:val="10"/>
        </w:numPr>
        <w:spacing w:after="0" w:line="240" w:lineRule="auto"/>
      </w:pPr>
      <w:r>
        <w:t>Added a relationship class between the Vegetation Survey Blocks and Vegetation Survey Plots.</w:t>
      </w:r>
    </w:p>
    <w:p w:rsidR="000748FE" w:rsidRDefault="009E63B6" w:rsidP="008F0C5E">
      <w:pPr>
        <w:pStyle w:val="ListParagraph"/>
        <w:numPr>
          <w:ilvl w:val="1"/>
          <w:numId w:val="10"/>
        </w:numPr>
        <w:spacing w:after="0" w:line="240" w:lineRule="auto"/>
      </w:pPr>
      <w:r>
        <w:t>All relationship classes with the deleted feature classes were also deleted.</w:t>
      </w:r>
    </w:p>
    <w:p w:rsidR="000748FE" w:rsidRDefault="00BD031F" w:rsidP="008F0C5E">
      <w:pPr>
        <w:pStyle w:val="ListParagraph"/>
        <w:numPr>
          <w:ilvl w:val="0"/>
          <w:numId w:val="10"/>
        </w:numPr>
        <w:spacing w:after="0" w:line="240" w:lineRule="auto"/>
      </w:pPr>
      <w:r w:rsidRPr="00BD031F">
        <w:t>Microsoft Access</w:t>
      </w:r>
      <w:r>
        <w:t xml:space="preserve"> Primary Relationships</w:t>
      </w:r>
      <w:r w:rsidRPr="00BD031F">
        <w:t xml:space="preserve">:  </w:t>
      </w:r>
      <w:r w:rsidR="009E63B6">
        <w:t>All relationships with the deleted feature classes were also deleted.</w:t>
      </w:r>
    </w:p>
    <w:p w:rsidR="00BD031F" w:rsidRPr="00D56802" w:rsidRDefault="00BD031F" w:rsidP="008F0C5E">
      <w:pPr>
        <w:pStyle w:val="ListParagraph"/>
        <w:numPr>
          <w:ilvl w:val="0"/>
          <w:numId w:val="10"/>
        </w:numPr>
        <w:spacing w:after="0" w:line="240" w:lineRule="auto"/>
      </w:pPr>
      <w:r w:rsidRPr="00BD031F">
        <w:t>Microsoft Access</w:t>
      </w:r>
      <w:r>
        <w:t xml:space="preserve"> Secondary Relationships</w:t>
      </w:r>
      <w:r w:rsidRPr="00BD031F">
        <w:t xml:space="preserve">:  </w:t>
      </w:r>
      <w:r w:rsidR="00C14CF7">
        <w:t xml:space="preserve">These include relationships to lookup tables.  </w:t>
      </w:r>
      <w:r>
        <w:t xml:space="preserve">Removed all relationships to the Cover </w:t>
      </w:r>
      <w:r w:rsidRPr="00D56802">
        <w:t xml:space="preserve">Class General </w:t>
      </w:r>
      <w:r w:rsidR="00C14CF7" w:rsidRPr="00D56802">
        <w:t xml:space="preserve">lookup </w:t>
      </w:r>
      <w:r w:rsidRPr="00D56802">
        <w:t xml:space="preserve">table.  This is because a query on these parameters is not likely.  All other secondary </w:t>
      </w:r>
      <w:r w:rsidR="00C14CF7" w:rsidRPr="00D56802">
        <w:t xml:space="preserve">relationships </w:t>
      </w:r>
      <w:r w:rsidRPr="00D56802">
        <w:t>were retained.</w:t>
      </w:r>
    </w:p>
    <w:p w:rsidR="00BD031F" w:rsidRPr="00D56802" w:rsidRDefault="00BD031F" w:rsidP="008F0C5E">
      <w:pPr>
        <w:spacing w:after="0" w:line="240" w:lineRule="auto"/>
        <w:rPr>
          <w:u w:val="single"/>
        </w:rPr>
      </w:pPr>
    </w:p>
    <w:p w:rsidR="00F80EBA" w:rsidRPr="00D56802" w:rsidRDefault="00F80EBA" w:rsidP="008F0C5E">
      <w:pPr>
        <w:spacing w:after="0" w:line="240" w:lineRule="auto"/>
        <w:rPr>
          <w:b/>
          <w:sz w:val="24"/>
        </w:rPr>
      </w:pPr>
      <w:r w:rsidRPr="00D56802">
        <w:rPr>
          <w:b/>
          <w:sz w:val="24"/>
        </w:rPr>
        <w:t>Cartographic Issues</w:t>
      </w:r>
    </w:p>
    <w:p w:rsidR="00F80EBA" w:rsidRPr="00D56802" w:rsidRDefault="00F80EBA" w:rsidP="008F0C5E">
      <w:pPr>
        <w:spacing w:after="0" w:line="240" w:lineRule="auto"/>
      </w:pPr>
    </w:p>
    <w:p w:rsidR="00F80EBA" w:rsidRPr="005E7F8B" w:rsidRDefault="00D56802" w:rsidP="008F0C5E">
      <w:pPr>
        <w:spacing w:after="0" w:line="240" w:lineRule="auto"/>
      </w:pPr>
      <w:r w:rsidRPr="00D56802">
        <w:t xml:space="preserve">A custom projection was used to create the </w:t>
      </w:r>
      <w:r w:rsidR="00A60CD9">
        <w:t>features</w:t>
      </w:r>
      <w:r w:rsidRPr="00D56802">
        <w:t xml:space="preserve"> of the spatial data (Vegetation Survey Blocks and Plots).  The projection used is </w:t>
      </w:r>
      <w:r>
        <w:t>the</w:t>
      </w:r>
      <w:r w:rsidRPr="00D56802">
        <w:t xml:space="preserve"> </w:t>
      </w:r>
      <w:r w:rsidR="00F80EBA" w:rsidRPr="00D56802">
        <w:t>Albers projection</w:t>
      </w:r>
      <w:r w:rsidRPr="00D56802">
        <w:t xml:space="preserve"> with</w:t>
      </w:r>
      <w:r>
        <w:t xml:space="preserve"> North American Datum 1983.  This projection is not a conventional projection used for southern Pennsylvania.  A different projection, such as Pennsylvania State Plane South or UTM Zone 17 North, would have been ideal; however, the projection has not been changed. The projection was not changed because when viewed in the custom Albers projection, the Vegetation Survey Block polygon feature class lines up to grid north.  When transformed to a different projection, the blocks appear tilted and this affects the cartographic </w:t>
      </w:r>
      <w:r w:rsidR="0046673F">
        <w:t>appearance.  Additionally, it is unclear why this projection was initially used, as there is no documentation explaining why.  Because of this fact, it was determined that the projection should not be altered until more information is known.  Other projections can be used for analysis.</w:t>
      </w:r>
    </w:p>
    <w:p w:rsidR="00B333D4" w:rsidRDefault="00B333D4">
      <w:r>
        <w:br w:type="page"/>
      </w:r>
    </w:p>
    <w:p w:rsidR="00B333D4" w:rsidRPr="003749D1" w:rsidRDefault="00B333D4" w:rsidP="00B333D4">
      <w:pPr>
        <w:spacing w:after="0" w:line="240" w:lineRule="auto"/>
        <w:rPr>
          <w:b/>
          <w:sz w:val="28"/>
        </w:rPr>
      </w:pPr>
      <w:r w:rsidRPr="003749D1">
        <w:rPr>
          <w:b/>
          <w:sz w:val="28"/>
        </w:rPr>
        <w:lastRenderedPageBreak/>
        <w:t xml:space="preserve">Appendix </w:t>
      </w:r>
      <w:r>
        <w:rPr>
          <w:b/>
          <w:sz w:val="28"/>
        </w:rPr>
        <w:t>5</w:t>
      </w:r>
      <w:r w:rsidRPr="003749D1">
        <w:rPr>
          <w:b/>
          <w:sz w:val="28"/>
        </w:rPr>
        <w:t xml:space="preserve">.  PNR Vegetation Survey </w:t>
      </w:r>
      <w:r w:rsidRPr="0067730E">
        <w:rPr>
          <w:b/>
          <w:sz w:val="28"/>
        </w:rPr>
        <w:t xml:space="preserve">Geodatabase </w:t>
      </w:r>
      <w:r>
        <w:rPr>
          <w:b/>
          <w:sz w:val="28"/>
        </w:rPr>
        <w:t xml:space="preserve">Version 2.01 </w:t>
      </w:r>
      <w:r w:rsidRPr="0067730E">
        <w:rPr>
          <w:b/>
          <w:sz w:val="28"/>
        </w:rPr>
        <w:t>Changes (</w:t>
      </w:r>
      <w:r>
        <w:rPr>
          <w:b/>
          <w:sz w:val="28"/>
        </w:rPr>
        <w:t>April</w:t>
      </w:r>
      <w:r w:rsidRPr="003749D1">
        <w:rPr>
          <w:b/>
          <w:sz w:val="28"/>
        </w:rPr>
        <w:t xml:space="preserve"> 2013)</w:t>
      </w:r>
    </w:p>
    <w:p w:rsidR="00B333D4" w:rsidRPr="00F6554A" w:rsidRDefault="00B333D4" w:rsidP="00B333D4">
      <w:pPr>
        <w:spacing w:after="0" w:line="240" w:lineRule="auto"/>
      </w:pPr>
    </w:p>
    <w:p w:rsidR="00B333D4" w:rsidRPr="00F6554A" w:rsidRDefault="00B333D4" w:rsidP="00B333D4">
      <w:pPr>
        <w:spacing w:after="0" w:line="240" w:lineRule="auto"/>
      </w:pPr>
      <w:r w:rsidRPr="00F6554A">
        <w:t>In version 2.01 of the PNR Vegetation Survey, the feature classes were re-projected to Pennsylvania State Plane South NAD 83 meters projection.  Below is the list of steps that were followed to accomplish the projection transformation.</w:t>
      </w:r>
    </w:p>
    <w:p w:rsidR="00B333D4" w:rsidRPr="00F6554A" w:rsidRDefault="00B333D4" w:rsidP="00B333D4">
      <w:pPr>
        <w:spacing w:after="0" w:line="240" w:lineRule="auto"/>
      </w:pPr>
    </w:p>
    <w:p w:rsidR="00B333D4" w:rsidRPr="00F6554A" w:rsidRDefault="00B333D4" w:rsidP="00B333D4">
      <w:pPr>
        <w:pStyle w:val="ListParagraph"/>
        <w:numPr>
          <w:ilvl w:val="0"/>
          <w:numId w:val="11"/>
        </w:numPr>
        <w:spacing w:after="0" w:line="240" w:lineRule="auto"/>
      </w:pPr>
      <w:r w:rsidRPr="00F6554A">
        <w:t xml:space="preserve">In </w:t>
      </w:r>
      <w:proofErr w:type="spellStart"/>
      <w:r w:rsidRPr="00F6554A">
        <w:rPr>
          <w:b/>
        </w:rPr>
        <w:t>ArcCatalog</w:t>
      </w:r>
      <w:proofErr w:type="spellEnd"/>
      <w:r w:rsidRPr="00F6554A">
        <w:t xml:space="preserve">, copy </w:t>
      </w:r>
      <w:proofErr w:type="spellStart"/>
      <w:r w:rsidRPr="00F6554A">
        <w:rPr>
          <w:b/>
        </w:rPr>
        <w:t>PNR_VegetationSurvey</w:t>
      </w:r>
      <w:proofErr w:type="spellEnd"/>
      <w:r w:rsidRPr="00F6554A">
        <w:rPr>
          <w:b/>
        </w:rPr>
        <w:t xml:space="preserve"> _2006_2008_v2_00.mdb</w:t>
      </w:r>
      <w:r w:rsidRPr="00F6554A">
        <w:t xml:space="preserve"> into the same folder and rename it </w:t>
      </w:r>
      <w:proofErr w:type="spellStart"/>
      <w:r w:rsidRPr="00F6554A">
        <w:rPr>
          <w:b/>
        </w:rPr>
        <w:t>PNR_VegetationSurvey</w:t>
      </w:r>
      <w:proofErr w:type="spellEnd"/>
      <w:r w:rsidRPr="00F6554A">
        <w:rPr>
          <w:b/>
        </w:rPr>
        <w:t xml:space="preserve"> _2006_2008_v2_01.mdb</w:t>
      </w:r>
      <w:r w:rsidRPr="00F6554A">
        <w:t>.</w:t>
      </w:r>
    </w:p>
    <w:p w:rsidR="00B333D4" w:rsidRPr="00F6554A" w:rsidRDefault="00B333D4" w:rsidP="00B333D4">
      <w:pPr>
        <w:pStyle w:val="ListParagraph"/>
        <w:numPr>
          <w:ilvl w:val="0"/>
          <w:numId w:val="11"/>
        </w:numPr>
        <w:spacing w:after="0" w:line="240" w:lineRule="auto"/>
      </w:pPr>
      <w:r w:rsidRPr="00F6554A">
        <w:t xml:space="preserve">Delete all </w:t>
      </w:r>
      <w:r w:rsidRPr="00F6554A">
        <w:rPr>
          <w:i/>
        </w:rPr>
        <w:t>records</w:t>
      </w:r>
      <w:r w:rsidRPr="00F6554A">
        <w:t xml:space="preserve"> from the feature classes and data tables using the </w:t>
      </w:r>
      <w:r w:rsidRPr="00F6554A">
        <w:rPr>
          <w:b/>
        </w:rPr>
        <w:t>Truncate Table</w:t>
      </w:r>
      <w:r w:rsidRPr="00F6554A">
        <w:t xml:space="preserve"> tool.  This removes all data.  </w:t>
      </w:r>
      <w:r w:rsidRPr="00F6554A">
        <w:rPr>
          <w:i/>
        </w:rPr>
        <w:t>The lookup tables should remain intact</w:t>
      </w:r>
      <w:r w:rsidRPr="00F6554A">
        <w:t>.</w:t>
      </w:r>
    </w:p>
    <w:p w:rsidR="00B333D4" w:rsidRPr="00F6554A" w:rsidRDefault="00B333D4" w:rsidP="00B333D4">
      <w:pPr>
        <w:pStyle w:val="ListParagraph"/>
        <w:numPr>
          <w:ilvl w:val="0"/>
          <w:numId w:val="11"/>
        </w:numPr>
        <w:spacing w:after="0" w:line="240" w:lineRule="auto"/>
      </w:pPr>
      <w:r w:rsidRPr="00F6554A">
        <w:t xml:space="preserve">Close </w:t>
      </w:r>
      <w:proofErr w:type="spellStart"/>
      <w:r w:rsidRPr="00F6554A">
        <w:rPr>
          <w:b/>
        </w:rPr>
        <w:t>ArcCatalog</w:t>
      </w:r>
      <w:proofErr w:type="spellEnd"/>
      <w:r w:rsidRPr="00F6554A">
        <w:t xml:space="preserve"> and reopen the new personal geodatabase (</w:t>
      </w:r>
      <w:proofErr w:type="spellStart"/>
      <w:r w:rsidRPr="00F6554A">
        <w:rPr>
          <w:b/>
        </w:rPr>
        <w:t>PNR_VegetationSurvey</w:t>
      </w:r>
      <w:proofErr w:type="spellEnd"/>
      <w:r w:rsidRPr="00F6554A">
        <w:rPr>
          <w:b/>
        </w:rPr>
        <w:t xml:space="preserve"> _2006_2008_v2_01.mdb</w:t>
      </w:r>
      <w:r w:rsidRPr="00F6554A">
        <w:t xml:space="preserve">) using </w:t>
      </w:r>
      <w:r w:rsidRPr="00F6554A">
        <w:rPr>
          <w:b/>
        </w:rPr>
        <w:t>Microsoft Access</w:t>
      </w:r>
      <w:r w:rsidRPr="00F6554A">
        <w:t>.</w:t>
      </w:r>
    </w:p>
    <w:p w:rsidR="00B333D4" w:rsidRPr="00F6554A" w:rsidRDefault="00B333D4" w:rsidP="00B333D4">
      <w:pPr>
        <w:pStyle w:val="ListParagraph"/>
        <w:numPr>
          <w:ilvl w:val="0"/>
          <w:numId w:val="11"/>
        </w:numPr>
        <w:spacing w:after="0" w:line="240" w:lineRule="auto"/>
      </w:pPr>
      <w:r w:rsidRPr="00F6554A">
        <w:t xml:space="preserve">In </w:t>
      </w:r>
      <w:r w:rsidRPr="00F6554A">
        <w:rPr>
          <w:b/>
        </w:rPr>
        <w:t>Microsoft Access</w:t>
      </w:r>
      <w:r w:rsidRPr="00F6554A">
        <w:t xml:space="preserve">, navigate to the </w:t>
      </w:r>
      <w:r w:rsidRPr="00F6554A">
        <w:rPr>
          <w:b/>
        </w:rPr>
        <w:t>Database Tools</w:t>
      </w:r>
      <w:r w:rsidRPr="00F6554A">
        <w:t xml:space="preserve"> ribbon and click on </w:t>
      </w:r>
      <w:r w:rsidRPr="00F6554A">
        <w:rPr>
          <w:b/>
        </w:rPr>
        <w:t>Compact and Repair Database</w:t>
      </w:r>
      <w:r w:rsidRPr="00F6554A">
        <w:t xml:space="preserve">.  This will reset the tables to start the records with OBJECTID 1.  Close </w:t>
      </w:r>
      <w:r w:rsidRPr="00F6554A">
        <w:rPr>
          <w:b/>
        </w:rPr>
        <w:t>Microsoft Access</w:t>
      </w:r>
      <w:r w:rsidRPr="00F6554A">
        <w:t xml:space="preserve"> and reopen </w:t>
      </w:r>
      <w:proofErr w:type="spellStart"/>
      <w:r w:rsidRPr="00F6554A">
        <w:rPr>
          <w:b/>
        </w:rPr>
        <w:t>ArcCatalog</w:t>
      </w:r>
      <w:proofErr w:type="spellEnd"/>
      <w:r w:rsidRPr="00F6554A">
        <w:t xml:space="preserve">.  Navigate to the </w:t>
      </w:r>
      <w:proofErr w:type="spellStart"/>
      <w:r w:rsidRPr="00F6554A">
        <w:rPr>
          <w:b/>
        </w:rPr>
        <w:t>PNR_VegetationSurvey</w:t>
      </w:r>
      <w:proofErr w:type="spellEnd"/>
      <w:r w:rsidRPr="00F6554A">
        <w:rPr>
          <w:b/>
        </w:rPr>
        <w:t xml:space="preserve"> _2006_2008_v2_01.mdb</w:t>
      </w:r>
      <w:r w:rsidR="00F6554A" w:rsidRPr="00F6554A">
        <w:t xml:space="preserve"> location.</w:t>
      </w:r>
    </w:p>
    <w:p w:rsidR="00F6554A" w:rsidRPr="00F6554A" w:rsidRDefault="00F6554A" w:rsidP="00B333D4">
      <w:pPr>
        <w:pStyle w:val="ListParagraph"/>
        <w:numPr>
          <w:ilvl w:val="0"/>
          <w:numId w:val="11"/>
        </w:numPr>
        <w:spacing w:after="0" w:line="240" w:lineRule="auto"/>
      </w:pPr>
      <w:r w:rsidRPr="00F6554A">
        <w:t>Open the feature class properties for both feature classes and complete the following:</w:t>
      </w:r>
    </w:p>
    <w:p w:rsidR="00F6554A" w:rsidRPr="00F6554A" w:rsidRDefault="00F6554A" w:rsidP="00F6554A">
      <w:pPr>
        <w:pStyle w:val="ListParagraph"/>
        <w:numPr>
          <w:ilvl w:val="1"/>
          <w:numId w:val="11"/>
        </w:numPr>
        <w:spacing w:after="0" w:line="240" w:lineRule="auto"/>
      </w:pPr>
      <w:r w:rsidRPr="00F6554A">
        <w:rPr>
          <w:b/>
        </w:rPr>
        <w:t>XY Coordinate</w:t>
      </w:r>
      <w:r w:rsidRPr="00F6554A">
        <w:t xml:space="preserve"> tab:  Re-assign the projection to </w:t>
      </w:r>
      <w:r w:rsidRPr="00F6554A">
        <w:rPr>
          <w:b/>
        </w:rPr>
        <w:t>NAD_1983_StatePlane_Pennsylvania_South_FIPS_3702 (WKID: 32129)</w:t>
      </w:r>
    </w:p>
    <w:p w:rsidR="00F6554A" w:rsidRPr="00F6554A" w:rsidRDefault="00F6554A" w:rsidP="00F6554A">
      <w:pPr>
        <w:pStyle w:val="ListParagraph"/>
        <w:numPr>
          <w:ilvl w:val="1"/>
          <w:numId w:val="11"/>
        </w:numPr>
        <w:spacing w:after="0" w:line="240" w:lineRule="auto"/>
      </w:pPr>
      <w:r w:rsidRPr="00F6554A">
        <w:rPr>
          <w:b/>
        </w:rPr>
        <w:t>Feature Extent</w:t>
      </w:r>
      <w:r w:rsidRPr="00F6554A">
        <w:t xml:space="preserve"> tab:  </w:t>
      </w:r>
      <w:r w:rsidRPr="00F6554A">
        <w:rPr>
          <w:b/>
        </w:rPr>
        <w:t>XY Extent</w:t>
      </w:r>
      <w:r w:rsidRPr="00F6554A">
        <w:t xml:space="preserve">, click </w:t>
      </w:r>
      <w:r w:rsidRPr="00F6554A">
        <w:rPr>
          <w:b/>
        </w:rPr>
        <w:t>Recalculate</w:t>
      </w:r>
      <w:r w:rsidRPr="00F6554A">
        <w:t>.</w:t>
      </w:r>
    </w:p>
    <w:p w:rsidR="00F6554A" w:rsidRPr="00F6554A" w:rsidRDefault="00F6554A" w:rsidP="00F6554A">
      <w:pPr>
        <w:pStyle w:val="ListParagraph"/>
        <w:spacing w:after="0" w:line="240" w:lineRule="auto"/>
      </w:pPr>
    </w:p>
    <w:p w:rsidR="00F6554A" w:rsidRPr="00F6554A" w:rsidRDefault="00F6554A" w:rsidP="00F6554A">
      <w:pPr>
        <w:spacing w:after="0" w:line="240" w:lineRule="auto"/>
        <w:jc w:val="center"/>
        <w:rPr>
          <w:b/>
          <w:i/>
        </w:rPr>
      </w:pPr>
      <w:r w:rsidRPr="00F6554A">
        <w:rPr>
          <w:b/>
          <w:i/>
        </w:rPr>
        <w:t>The result to this point is essentially the schema of the geodatabase with a new projection.</w:t>
      </w:r>
    </w:p>
    <w:p w:rsidR="00F6554A" w:rsidRPr="00F6554A" w:rsidRDefault="00F6554A" w:rsidP="00F6554A">
      <w:pPr>
        <w:spacing w:after="0" w:line="240" w:lineRule="auto"/>
      </w:pPr>
    </w:p>
    <w:p w:rsidR="00F6554A" w:rsidRDefault="00F6554A" w:rsidP="00F6554A">
      <w:pPr>
        <w:pStyle w:val="ListParagraph"/>
        <w:numPr>
          <w:ilvl w:val="0"/>
          <w:numId w:val="11"/>
        </w:numPr>
        <w:spacing w:after="0" w:line="240" w:lineRule="auto"/>
      </w:pPr>
      <w:r w:rsidRPr="00F6554A">
        <w:t xml:space="preserve">Using the </w:t>
      </w:r>
      <w:r w:rsidRPr="00F6554A">
        <w:rPr>
          <w:b/>
        </w:rPr>
        <w:t>Project Tool</w:t>
      </w:r>
      <w:r w:rsidRPr="00F6554A">
        <w:t xml:space="preserve">, project the version 2.00 feature classes from </w:t>
      </w:r>
      <w:r w:rsidRPr="00F6554A">
        <w:rPr>
          <w:b/>
        </w:rPr>
        <w:t>albers83</w:t>
      </w:r>
      <w:r w:rsidRPr="00F6554A">
        <w:t xml:space="preserve"> to </w:t>
      </w:r>
      <w:r w:rsidRPr="00F6554A">
        <w:rPr>
          <w:b/>
        </w:rPr>
        <w:t>NAD_1983_StatePlane_Pennsylvania_South_FIPS_3702 (WKID: 32129)</w:t>
      </w:r>
      <w:r w:rsidRPr="00F6554A">
        <w:t xml:space="preserve">.  Save the new feature classes in the new version 2.01 </w:t>
      </w:r>
      <w:r>
        <w:t>geodatabase.</w:t>
      </w:r>
    </w:p>
    <w:p w:rsidR="00F6554A" w:rsidRDefault="00F6554A" w:rsidP="00F6554A">
      <w:pPr>
        <w:pStyle w:val="ListParagraph"/>
        <w:numPr>
          <w:ilvl w:val="0"/>
          <w:numId w:val="11"/>
        </w:numPr>
        <w:spacing w:after="0" w:line="240" w:lineRule="auto"/>
      </w:pPr>
      <w:r>
        <w:t xml:space="preserve">Using the </w:t>
      </w:r>
      <w:r w:rsidRPr="00F6554A">
        <w:rPr>
          <w:b/>
        </w:rPr>
        <w:t>Append Tool</w:t>
      </w:r>
      <w:r>
        <w:t>, append all features from the re-projected feature classes to the empty feature classes in the new version 2.01 geodatabase.</w:t>
      </w:r>
    </w:p>
    <w:p w:rsidR="004C6A23" w:rsidRPr="00F6554A" w:rsidRDefault="004C6A23" w:rsidP="004C6A23">
      <w:pPr>
        <w:pStyle w:val="ListParagraph"/>
        <w:numPr>
          <w:ilvl w:val="0"/>
          <w:numId w:val="11"/>
        </w:numPr>
        <w:spacing w:after="0" w:line="240" w:lineRule="auto"/>
      </w:pPr>
      <w:r w:rsidRPr="00F6554A">
        <w:t>Open the feature class properties for both feature classes and</w:t>
      </w:r>
      <w:r>
        <w:t xml:space="preserve"> </w:t>
      </w:r>
      <w:r>
        <w:rPr>
          <w:b/>
        </w:rPr>
        <w:t>Recalculate</w:t>
      </w:r>
      <w:r>
        <w:t xml:space="preserve"> the </w:t>
      </w:r>
      <w:r>
        <w:rPr>
          <w:b/>
        </w:rPr>
        <w:t>XY Extent</w:t>
      </w:r>
      <w:r>
        <w:t xml:space="preserve"> in the </w:t>
      </w:r>
      <w:r>
        <w:rPr>
          <w:b/>
        </w:rPr>
        <w:t>Feature Extent</w:t>
      </w:r>
      <w:r>
        <w:t xml:space="preserve"> tab.  This will allow for better viewing of the feature class.</w:t>
      </w:r>
    </w:p>
    <w:p w:rsidR="004C6A23" w:rsidRDefault="00F6554A" w:rsidP="004C6A23">
      <w:pPr>
        <w:pStyle w:val="ListParagraph"/>
        <w:numPr>
          <w:ilvl w:val="0"/>
          <w:numId w:val="11"/>
        </w:numPr>
        <w:spacing w:after="0" w:line="240" w:lineRule="auto"/>
      </w:pPr>
      <w:r>
        <w:t xml:space="preserve">Using the </w:t>
      </w:r>
      <w:r w:rsidRPr="00F6554A">
        <w:rPr>
          <w:b/>
        </w:rPr>
        <w:t>Append Tool</w:t>
      </w:r>
      <w:r>
        <w:t>, append all</w:t>
      </w:r>
      <w:r w:rsidR="004C6A23">
        <w:t xml:space="preserve"> records from the 8 data tables from the old version 2.00 to the new version 2.01.</w:t>
      </w:r>
    </w:p>
    <w:p w:rsidR="004C6A23" w:rsidRDefault="004C6A23" w:rsidP="004C6A23">
      <w:pPr>
        <w:pStyle w:val="ListParagraph"/>
        <w:numPr>
          <w:ilvl w:val="0"/>
          <w:numId w:val="11"/>
        </w:numPr>
        <w:spacing w:after="0" w:line="240" w:lineRule="auto"/>
      </w:pPr>
      <w:r>
        <w:t xml:space="preserve">Double check the geodatabase in both </w:t>
      </w:r>
      <w:proofErr w:type="spellStart"/>
      <w:r>
        <w:t>ArcMap</w:t>
      </w:r>
      <w:proofErr w:type="spellEnd"/>
      <w:r>
        <w:t xml:space="preserve"> and Microsoft Access ensure all records were transferred and that all relationships still work.</w:t>
      </w:r>
    </w:p>
    <w:p w:rsidR="004C6A23" w:rsidRPr="00F6554A" w:rsidRDefault="004C6A23" w:rsidP="004C6A23">
      <w:pPr>
        <w:pStyle w:val="ListParagraph"/>
        <w:numPr>
          <w:ilvl w:val="0"/>
          <w:numId w:val="11"/>
        </w:numPr>
        <w:spacing w:after="0" w:line="240" w:lineRule="auto"/>
      </w:pPr>
      <w:r>
        <w:t xml:space="preserve">Recreate a version 2.01 </w:t>
      </w:r>
      <w:proofErr w:type="spellStart"/>
      <w:r>
        <w:t>ArcMap</w:t>
      </w:r>
      <w:proofErr w:type="spellEnd"/>
      <w:r>
        <w:t xml:space="preserve"> document.</w:t>
      </w:r>
    </w:p>
    <w:sectPr w:rsidR="004C6A23" w:rsidRPr="00F6554A" w:rsidSect="001948C7">
      <w:headerReference w:type="even" r:id="rId35"/>
      <w:headerReference w:type="default" r:id="rId36"/>
      <w:footerReference w:type="even" r:id="rId37"/>
      <w:footerReference w:type="default" r:id="rId38"/>
      <w:headerReference w:type="first" r:id="rId39"/>
      <w:footerReference w:type="first" r:id="rId40"/>
      <w:pgSz w:w="12240" w:h="15840"/>
      <w:pgMar w:top="720" w:right="720" w:bottom="720" w:left="720" w:header="720"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7BC" w:rsidRDefault="005C27BC" w:rsidP="002B6670">
      <w:pPr>
        <w:spacing w:after="0" w:line="240" w:lineRule="auto"/>
      </w:pPr>
      <w:r>
        <w:separator/>
      </w:r>
    </w:p>
  </w:endnote>
  <w:endnote w:type="continuationSeparator" w:id="0">
    <w:p w:rsidR="005C27BC" w:rsidRDefault="005C27BC" w:rsidP="002B6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LTStd-Roman">
    <w:panose1 w:val="00000000000000000000"/>
    <w:charset w:val="00"/>
    <w:family w:val="swiss"/>
    <w:notTrueType/>
    <w:pitch w:val="default"/>
    <w:sig w:usb0="00000003" w:usb1="00000000" w:usb2="00000000" w:usb3="00000000" w:csb0="00000001" w:csb1="00000000"/>
  </w:font>
  <w:font w:name="HelveticaLTStd-Bold">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8C7" w:rsidRDefault="001948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4269736"/>
      <w:docPartObj>
        <w:docPartGallery w:val="Page Numbers (Bottom of Page)"/>
        <w:docPartUnique/>
      </w:docPartObj>
    </w:sdtPr>
    <w:sdtEndPr>
      <w:rPr>
        <w:noProof/>
      </w:rPr>
    </w:sdtEndPr>
    <w:sdtContent>
      <w:p w:rsidR="001948C7" w:rsidRDefault="001948C7">
        <w:pPr>
          <w:pStyle w:val="Footer"/>
          <w:jc w:val="right"/>
        </w:pPr>
        <w:r>
          <w:fldChar w:fldCharType="begin"/>
        </w:r>
        <w:r>
          <w:instrText xml:space="preserve"> PAGE   \* MERGEFORMAT </w:instrText>
        </w:r>
        <w:r>
          <w:fldChar w:fldCharType="separate"/>
        </w:r>
        <w:r w:rsidR="007A5FF1">
          <w:rPr>
            <w:noProof/>
          </w:rPr>
          <w:t>1</w:t>
        </w:r>
        <w:r>
          <w:rPr>
            <w:noProof/>
          </w:rPr>
          <w:fldChar w:fldCharType="end"/>
        </w:r>
      </w:p>
    </w:sdtContent>
  </w:sdt>
  <w:p w:rsidR="001948C7" w:rsidRDefault="001948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8C7" w:rsidRDefault="001948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7BC" w:rsidRDefault="005C27BC" w:rsidP="002B6670">
      <w:pPr>
        <w:spacing w:after="0" w:line="240" w:lineRule="auto"/>
      </w:pPr>
      <w:r>
        <w:separator/>
      </w:r>
    </w:p>
  </w:footnote>
  <w:footnote w:type="continuationSeparator" w:id="0">
    <w:p w:rsidR="005C27BC" w:rsidRDefault="005C27BC" w:rsidP="002B6670">
      <w:pPr>
        <w:spacing w:after="0" w:line="240" w:lineRule="auto"/>
      </w:pPr>
      <w:r>
        <w:continuationSeparator/>
      </w:r>
    </w:p>
  </w:footnote>
  <w:footnote w:id="1">
    <w:p w:rsidR="0067730E" w:rsidRPr="009A797C" w:rsidRDefault="0067730E" w:rsidP="00C46CC1">
      <w:pPr>
        <w:spacing w:after="0" w:line="240" w:lineRule="auto"/>
        <w:rPr>
          <w:sz w:val="16"/>
          <w:szCs w:val="16"/>
        </w:rPr>
      </w:pPr>
      <w:r w:rsidRPr="009A797C">
        <w:rPr>
          <w:rStyle w:val="FootnoteReference"/>
          <w:sz w:val="16"/>
          <w:szCs w:val="16"/>
        </w:rPr>
        <w:footnoteRef/>
      </w:r>
      <w:r w:rsidRPr="009A797C">
        <w:rPr>
          <w:sz w:val="16"/>
          <w:szCs w:val="16"/>
        </w:rPr>
        <w:t xml:space="preserve"> Powdermill Nature Reserve is the environmental research center of Carnegie Museum of Natural History.</w:t>
      </w:r>
    </w:p>
  </w:footnote>
  <w:footnote w:id="2">
    <w:p w:rsidR="0067730E" w:rsidRPr="00813FF9" w:rsidRDefault="0067730E">
      <w:pPr>
        <w:pStyle w:val="FootnoteText"/>
        <w:rPr>
          <w:sz w:val="16"/>
        </w:rPr>
      </w:pPr>
      <w:r w:rsidRPr="00813FF9">
        <w:rPr>
          <w:rStyle w:val="FootnoteReference"/>
          <w:sz w:val="16"/>
        </w:rPr>
        <w:footnoteRef/>
      </w:r>
      <w:r w:rsidRPr="00813FF9">
        <w:rPr>
          <w:sz w:val="16"/>
        </w:rPr>
        <w:t xml:space="preserve"> The General Cover Classes </w:t>
      </w:r>
      <w:r>
        <w:rPr>
          <w:sz w:val="16"/>
        </w:rPr>
        <w:t xml:space="preserve">used for the original 2008 protocol are different; however, they were adjusted in the geodatabase update.  See </w:t>
      </w:r>
      <w:r w:rsidRPr="00813FF9">
        <w:rPr>
          <w:sz w:val="16"/>
        </w:rPr>
        <w:t>explanation in</w:t>
      </w:r>
      <w:r>
        <w:rPr>
          <w:sz w:val="16"/>
        </w:rPr>
        <w:t xml:space="preserve"> the appendix under</w:t>
      </w:r>
      <w:r w:rsidRPr="00813FF9">
        <w:rPr>
          <w:sz w:val="16"/>
        </w:rPr>
        <w:t xml:space="preserve"> Lookup Tables and Attribute Domains under Cover Class General</w:t>
      </w:r>
      <w:r>
        <w:rPr>
          <w:sz w:val="16"/>
        </w:rPr>
        <w:t>.</w:t>
      </w:r>
    </w:p>
  </w:footnote>
  <w:footnote w:id="3">
    <w:p w:rsidR="0067730E" w:rsidRPr="002B5668" w:rsidRDefault="0067730E">
      <w:pPr>
        <w:pStyle w:val="FootnoteText"/>
        <w:rPr>
          <w:sz w:val="16"/>
        </w:rPr>
      </w:pPr>
      <w:r w:rsidRPr="002B5668">
        <w:rPr>
          <w:rStyle w:val="FootnoteReference"/>
          <w:sz w:val="16"/>
        </w:rPr>
        <w:footnoteRef/>
      </w:r>
      <w:r w:rsidRPr="002B5668">
        <w:rPr>
          <w:sz w:val="16"/>
        </w:rPr>
        <w:t xml:space="preserve"> Data can also be entered via Microsoft Access through the data entry form.  Also, the </w:t>
      </w:r>
      <w:proofErr w:type="spellStart"/>
      <w:r w:rsidRPr="002B5668">
        <w:rPr>
          <w:sz w:val="16"/>
        </w:rPr>
        <w:t>ArcPad</w:t>
      </w:r>
      <w:proofErr w:type="spellEnd"/>
      <w:r w:rsidRPr="002B5668">
        <w:rPr>
          <w:sz w:val="16"/>
        </w:rPr>
        <w:t xml:space="preserve"> version initially used is not compatible with ArcGIS 10+.  </w:t>
      </w:r>
      <w:r>
        <w:rPr>
          <w:sz w:val="16"/>
        </w:rPr>
        <w:t xml:space="preserve">Therefore if this protocol should be used for future vegetation surveys, a new </w:t>
      </w:r>
      <w:proofErr w:type="spellStart"/>
      <w:r>
        <w:rPr>
          <w:sz w:val="16"/>
        </w:rPr>
        <w:t>ArcPad</w:t>
      </w:r>
      <w:proofErr w:type="spellEnd"/>
      <w:r>
        <w:rPr>
          <w:sz w:val="16"/>
        </w:rPr>
        <w:t xml:space="preserve"> project will need to be created.</w:t>
      </w:r>
    </w:p>
  </w:footnote>
  <w:footnote w:id="4">
    <w:p w:rsidR="0067730E" w:rsidRPr="009A797C" w:rsidRDefault="0067730E" w:rsidP="00435D4B">
      <w:pPr>
        <w:pStyle w:val="FootnoteText"/>
        <w:rPr>
          <w:sz w:val="16"/>
        </w:rPr>
      </w:pPr>
      <w:r w:rsidRPr="009A797C">
        <w:rPr>
          <w:rStyle w:val="FootnoteReference"/>
          <w:sz w:val="16"/>
        </w:rPr>
        <w:footnoteRef/>
      </w:r>
      <w:r w:rsidRPr="009A797C">
        <w:rPr>
          <w:sz w:val="16"/>
        </w:rPr>
        <w:t xml:space="preserve"> Lookup tables are for use primarily in Microsoft Access to validate data entry.  ArcGIS utilizes attribute domains to validate data entry.  Lookup table</w:t>
      </w:r>
      <w:r>
        <w:rPr>
          <w:sz w:val="16"/>
        </w:rPr>
        <w:t>s</w:t>
      </w:r>
      <w:r w:rsidRPr="009A797C">
        <w:rPr>
          <w:sz w:val="16"/>
        </w:rPr>
        <w:t xml:space="preserve"> and attribute domains provide similar function, but are not interchangeable between ArcGIS and Microsoft Access</w:t>
      </w:r>
      <w:r>
        <w:rPr>
          <w:sz w:val="16"/>
        </w:rPr>
        <w:t xml:space="preserve"> and therefore must be created for use in both systems</w:t>
      </w:r>
      <w:r w:rsidRPr="009A797C">
        <w:rPr>
          <w:sz w:val="16"/>
        </w:rPr>
        <w:t>.</w:t>
      </w:r>
      <w:r>
        <w:rPr>
          <w:sz w:val="16"/>
        </w:rPr>
        <w:t xml:space="preserve">  Queries in both systems, however, may use lookup tables.</w:t>
      </w:r>
    </w:p>
  </w:footnote>
  <w:footnote w:id="5">
    <w:p w:rsidR="0067730E" w:rsidRPr="009A797C" w:rsidRDefault="0067730E">
      <w:pPr>
        <w:pStyle w:val="FootnoteText"/>
        <w:rPr>
          <w:sz w:val="16"/>
        </w:rPr>
      </w:pPr>
      <w:r w:rsidRPr="009A797C">
        <w:rPr>
          <w:rStyle w:val="FootnoteReference"/>
          <w:sz w:val="16"/>
        </w:rPr>
        <w:footnoteRef/>
      </w:r>
      <w:r w:rsidRPr="009A797C">
        <w:rPr>
          <w:sz w:val="16"/>
        </w:rPr>
        <w:t xml:space="preserve"> Relationship classes are only visible in ArcGIS and they operate very similar to relationships in Microsoft Access.  However, they are not interchangeable between ArcGIS and Microsoft Access.  Relationships in Microsoft Access must be created separately.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8C7" w:rsidRDefault="001948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30E" w:rsidRPr="001D69C1" w:rsidRDefault="0067730E" w:rsidP="002B6670">
    <w:pPr>
      <w:spacing w:after="0" w:line="240" w:lineRule="auto"/>
      <w:rPr>
        <w:rFonts w:cstheme="minorHAnsi"/>
        <w:b/>
        <w:sz w:val="24"/>
      </w:rPr>
    </w:pPr>
    <w:r>
      <w:rPr>
        <w:rFonts w:cstheme="minorHAnsi"/>
        <w:b/>
        <w:sz w:val="24"/>
      </w:rPr>
      <w:t>Powdermill Nature Reserve</w:t>
    </w:r>
  </w:p>
  <w:p w:rsidR="0067730E" w:rsidRDefault="0067730E" w:rsidP="002B6670">
    <w:pPr>
      <w:spacing w:after="0" w:line="240" w:lineRule="auto"/>
      <w:rPr>
        <w:rFonts w:cstheme="minorHAnsi"/>
        <w:b/>
      </w:rPr>
    </w:pPr>
    <w:r w:rsidRPr="000675EB">
      <w:rPr>
        <w:noProof/>
      </w:rPr>
      <w:drawing>
        <wp:anchor distT="0" distB="0" distL="114300" distR="114300" simplePos="0" relativeHeight="251659264" behindDoc="0" locked="0" layoutInCell="1" allowOverlap="1" wp14:anchorId="3CBD18EF" wp14:editId="3D72540D">
          <wp:simplePos x="0" y="0"/>
          <wp:positionH relativeFrom="margin">
            <wp:align>right</wp:align>
          </wp:positionH>
          <wp:positionV relativeFrom="page">
            <wp:posOffset>411480</wp:posOffset>
          </wp:positionV>
          <wp:extent cx="3310128" cy="45727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310128" cy="45727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sz w:val="24"/>
      </w:rPr>
      <w:t>Vegetation Survey</w:t>
    </w:r>
  </w:p>
  <w:p w:rsidR="0067730E" w:rsidRPr="00F208AD" w:rsidRDefault="0067730E" w:rsidP="002B6670">
    <w:pPr>
      <w:spacing w:after="0" w:line="240" w:lineRule="auto"/>
      <w:rPr>
        <w:rFonts w:cstheme="minorHAnsi"/>
      </w:rPr>
    </w:pPr>
    <w:r>
      <w:rPr>
        <w:rFonts w:cstheme="minorHAnsi"/>
      </w:rPr>
      <w:t>Protocols and Standard Operating Procedures</w:t>
    </w:r>
  </w:p>
  <w:p w:rsidR="0067730E" w:rsidRDefault="0067730E" w:rsidP="002B6670">
    <w:pPr>
      <w:pStyle w:val="Header"/>
      <w:tabs>
        <w:tab w:val="clear" w:pos="4680"/>
        <w:tab w:val="clear" w:pos="9360"/>
        <w:tab w:val="left" w:pos="393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8C7" w:rsidRDefault="001948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F3CA8"/>
    <w:multiLevelType w:val="hybridMultilevel"/>
    <w:tmpl w:val="7DA49264"/>
    <w:lvl w:ilvl="0" w:tplc="45040E82">
      <w:start w:val="1"/>
      <w:numFmt w:val="bullet"/>
      <w:lvlText w:val=""/>
      <w:lvlJc w:val="left"/>
      <w:pPr>
        <w:ind w:left="360" w:hanging="360"/>
      </w:pPr>
      <w:rPr>
        <w:rFonts w:ascii="Symbol" w:hAnsi="Symbol" w:hint="default"/>
      </w:rPr>
    </w:lvl>
    <w:lvl w:ilvl="1" w:tplc="2C2E61F6">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F66A11"/>
    <w:multiLevelType w:val="hybridMultilevel"/>
    <w:tmpl w:val="573E6A6C"/>
    <w:lvl w:ilvl="0" w:tplc="A20E82B2">
      <w:start w:val="1"/>
      <w:numFmt w:val="bullet"/>
      <w:lvlText w:val=""/>
      <w:lvlJc w:val="left"/>
      <w:pPr>
        <w:ind w:left="360" w:hanging="360"/>
      </w:pPr>
      <w:rPr>
        <w:rFonts w:ascii="Symbol" w:hAnsi="Symbol" w:hint="default"/>
      </w:rPr>
    </w:lvl>
    <w:lvl w:ilvl="1" w:tplc="D57E02A8">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6A7FD8"/>
    <w:multiLevelType w:val="hybridMultilevel"/>
    <w:tmpl w:val="5776BA0A"/>
    <w:lvl w:ilvl="0" w:tplc="803048F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37A138C"/>
    <w:multiLevelType w:val="hybridMultilevel"/>
    <w:tmpl w:val="39ECA2A2"/>
    <w:lvl w:ilvl="0" w:tplc="649E60D8">
      <w:start w:val="1"/>
      <w:numFmt w:val="bullet"/>
      <w:lvlText w:val=""/>
      <w:lvlJc w:val="left"/>
      <w:pPr>
        <w:ind w:left="360" w:hanging="360"/>
      </w:pPr>
      <w:rPr>
        <w:rFonts w:ascii="Symbol" w:hAnsi="Symbol" w:hint="default"/>
      </w:rPr>
    </w:lvl>
    <w:lvl w:ilvl="1" w:tplc="8272DAEC">
      <w:start w:val="1"/>
      <w:numFmt w:val="bullet"/>
      <w:lvlText w:val="o"/>
      <w:lvlJc w:val="left"/>
      <w:pPr>
        <w:ind w:left="360" w:firstLine="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B630A5"/>
    <w:multiLevelType w:val="hybridMultilevel"/>
    <w:tmpl w:val="B63EE8EC"/>
    <w:lvl w:ilvl="0" w:tplc="4C3CF05E">
      <w:start w:val="1"/>
      <w:numFmt w:val="bullet"/>
      <w:lvlText w:val=""/>
      <w:lvlJc w:val="left"/>
      <w:pPr>
        <w:ind w:left="360" w:hanging="360"/>
      </w:pPr>
      <w:rPr>
        <w:rFonts w:ascii="Symbol" w:hAnsi="Symbol" w:hint="default"/>
      </w:rPr>
    </w:lvl>
    <w:lvl w:ilvl="1" w:tplc="B37C1DF0">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EB7B79"/>
    <w:multiLevelType w:val="hybridMultilevel"/>
    <w:tmpl w:val="3F923812"/>
    <w:lvl w:ilvl="0" w:tplc="D5D6F8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C90CE5"/>
    <w:multiLevelType w:val="hybridMultilevel"/>
    <w:tmpl w:val="0EE8487E"/>
    <w:lvl w:ilvl="0" w:tplc="FB5ED3BA">
      <w:start w:val="1"/>
      <w:numFmt w:val="decimal"/>
      <w:lvlText w:val="%1."/>
      <w:lvlJc w:val="left"/>
      <w:pPr>
        <w:ind w:left="360" w:hanging="360"/>
      </w:pPr>
      <w:rPr>
        <w:rFonts w:hint="default"/>
        <w:color w:val="auto"/>
      </w:rPr>
    </w:lvl>
    <w:lvl w:ilvl="1" w:tplc="3CEC94EE">
      <w:start w:val="1"/>
      <w:numFmt w:val="lowerLetter"/>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9C0ED9"/>
    <w:multiLevelType w:val="hybridMultilevel"/>
    <w:tmpl w:val="7B0E289A"/>
    <w:lvl w:ilvl="0" w:tplc="D5D6F8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7024A4"/>
    <w:multiLevelType w:val="hybridMultilevel"/>
    <w:tmpl w:val="D2B40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9477762"/>
    <w:multiLevelType w:val="hybridMultilevel"/>
    <w:tmpl w:val="2B88753A"/>
    <w:lvl w:ilvl="0" w:tplc="04090001">
      <w:start w:val="1"/>
      <w:numFmt w:val="bullet"/>
      <w:lvlText w:val=""/>
      <w:lvlJc w:val="left"/>
      <w:pPr>
        <w:ind w:left="720" w:hanging="360"/>
      </w:pPr>
      <w:rPr>
        <w:rFonts w:ascii="Symbol" w:hAnsi="Symbol" w:hint="default"/>
      </w:rPr>
    </w:lvl>
    <w:lvl w:ilvl="1" w:tplc="CD5611B6">
      <w:start w:val="1"/>
      <w:numFmt w:val="bullet"/>
      <w:lvlText w:val="o"/>
      <w:lvlJc w:val="left"/>
      <w:pPr>
        <w:ind w:left="1080" w:hanging="360"/>
      </w:pPr>
      <w:rPr>
        <w:rFonts w:ascii="Courier New" w:hAnsi="Courier New" w:hint="default"/>
      </w:rPr>
    </w:lvl>
    <w:lvl w:ilvl="2" w:tplc="A63824A4">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7C0148"/>
    <w:multiLevelType w:val="hybridMultilevel"/>
    <w:tmpl w:val="89C00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2"/>
  </w:num>
  <w:num w:numId="4">
    <w:abstractNumId w:val="6"/>
  </w:num>
  <w:num w:numId="5">
    <w:abstractNumId w:val="7"/>
  </w:num>
  <w:num w:numId="6">
    <w:abstractNumId w:val="5"/>
  </w:num>
  <w:num w:numId="7">
    <w:abstractNumId w:val="4"/>
  </w:num>
  <w:num w:numId="8">
    <w:abstractNumId w:val="0"/>
  </w:num>
  <w:num w:numId="9">
    <w:abstractNumId w:val="1"/>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3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670"/>
    <w:rsid w:val="000113FE"/>
    <w:rsid w:val="000115D5"/>
    <w:rsid w:val="00044C01"/>
    <w:rsid w:val="00044C68"/>
    <w:rsid w:val="00051AF5"/>
    <w:rsid w:val="000748FE"/>
    <w:rsid w:val="00080A29"/>
    <w:rsid w:val="00086291"/>
    <w:rsid w:val="000A370E"/>
    <w:rsid w:val="000A4E55"/>
    <w:rsid w:val="000C6DA9"/>
    <w:rsid w:val="000D13C7"/>
    <w:rsid w:val="000D146D"/>
    <w:rsid w:val="000D6DCD"/>
    <w:rsid w:val="00104995"/>
    <w:rsid w:val="00106CF1"/>
    <w:rsid w:val="001141A1"/>
    <w:rsid w:val="00125FEC"/>
    <w:rsid w:val="0013239E"/>
    <w:rsid w:val="001716F7"/>
    <w:rsid w:val="00176DE1"/>
    <w:rsid w:val="00182B81"/>
    <w:rsid w:val="00182BE7"/>
    <w:rsid w:val="001948C7"/>
    <w:rsid w:val="001A46A6"/>
    <w:rsid w:val="001B6DA2"/>
    <w:rsid w:val="001C19C3"/>
    <w:rsid w:val="001D68BC"/>
    <w:rsid w:val="001E0182"/>
    <w:rsid w:val="0020511E"/>
    <w:rsid w:val="0021032B"/>
    <w:rsid w:val="00234152"/>
    <w:rsid w:val="0026494A"/>
    <w:rsid w:val="002901D1"/>
    <w:rsid w:val="002B5668"/>
    <w:rsid w:val="002B6670"/>
    <w:rsid w:val="002C1672"/>
    <w:rsid w:val="003000DD"/>
    <w:rsid w:val="0034401E"/>
    <w:rsid w:val="003749D1"/>
    <w:rsid w:val="00380CBD"/>
    <w:rsid w:val="00391593"/>
    <w:rsid w:val="00393757"/>
    <w:rsid w:val="00394C88"/>
    <w:rsid w:val="003B11D8"/>
    <w:rsid w:val="003B194A"/>
    <w:rsid w:val="003D6EA4"/>
    <w:rsid w:val="003E7F33"/>
    <w:rsid w:val="00421A1B"/>
    <w:rsid w:val="00435D4B"/>
    <w:rsid w:val="00444280"/>
    <w:rsid w:val="004665EF"/>
    <w:rsid w:val="0046673F"/>
    <w:rsid w:val="004A1FCB"/>
    <w:rsid w:val="004B104F"/>
    <w:rsid w:val="004C6A23"/>
    <w:rsid w:val="004C7206"/>
    <w:rsid w:val="00507121"/>
    <w:rsid w:val="00525453"/>
    <w:rsid w:val="00544682"/>
    <w:rsid w:val="00547B66"/>
    <w:rsid w:val="00582B7A"/>
    <w:rsid w:val="00594408"/>
    <w:rsid w:val="005964A8"/>
    <w:rsid w:val="005A0D7C"/>
    <w:rsid w:val="005B2834"/>
    <w:rsid w:val="005B415F"/>
    <w:rsid w:val="005C27BC"/>
    <w:rsid w:val="005D23AD"/>
    <w:rsid w:val="005E446C"/>
    <w:rsid w:val="005E7F8B"/>
    <w:rsid w:val="00602481"/>
    <w:rsid w:val="00603123"/>
    <w:rsid w:val="0060720C"/>
    <w:rsid w:val="00607398"/>
    <w:rsid w:val="006270B2"/>
    <w:rsid w:val="006372AA"/>
    <w:rsid w:val="00644097"/>
    <w:rsid w:val="0067730E"/>
    <w:rsid w:val="00693CB7"/>
    <w:rsid w:val="006D229C"/>
    <w:rsid w:val="007478B1"/>
    <w:rsid w:val="00782BBA"/>
    <w:rsid w:val="007A5FF1"/>
    <w:rsid w:val="007C2F77"/>
    <w:rsid w:val="00813FF9"/>
    <w:rsid w:val="008A1CB2"/>
    <w:rsid w:val="008B4B47"/>
    <w:rsid w:val="008F0C5E"/>
    <w:rsid w:val="008F26B3"/>
    <w:rsid w:val="008F2EF5"/>
    <w:rsid w:val="0093586C"/>
    <w:rsid w:val="00943AEA"/>
    <w:rsid w:val="0095687F"/>
    <w:rsid w:val="00991F7B"/>
    <w:rsid w:val="009A751E"/>
    <w:rsid w:val="009A797C"/>
    <w:rsid w:val="009E63B6"/>
    <w:rsid w:val="009E63FA"/>
    <w:rsid w:val="00A0189F"/>
    <w:rsid w:val="00A400F0"/>
    <w:rsid w:val="00A42C57"/>
    <w:rsid w:val="00A5380A"/>
    <w:rsid w:val="00A60CD9"/>
    <w:rsid w:val="00A61900"/>
    <w:rsid w:val="00A64842"/>
    <w:rsid w:val="00A67EB6"/>
    <w:rsid w:val="00A774A3"/>
    <w:rsid w:val="00A7761F"/>
    <w:rsid w:val="00A82833"/>
    <w:rsid w:val="00A83FD6"/>
    <w:rsid w:val="00AB5FFF"/>
    <w:rsid w:val="00AC7F5F"/>
    <w:rsid w:val="00B00464"/>
    <w:rsid w:val="00B13D2D"/>
    <w:rsid w:val="00B333D4"/>
    <w:rsid w:val="00B86C16"/>
    <w:rsid w:val="00BB08DE"/>
    <w:rsid w:val="00BB4F8A"/>
    <w:rsid w:val="00BD031F"/>
    <w:rsid w:val="00BE2BE9"/>
    <w:rsid w:val="00BE7EE1"/>
    <w:rsid w:val="00C14CF7"/>
    <w:rsid w:val="00C46CC1"/>
    <w:rsid w:val="00C90F97"/>
    <w:rsid w:val="00CC7F96"/>
    <w:rsid w:val="00CE0499"/>
    <w:rsid w:val="00CE54C9"/>
    <w:rsid w:val="00CE67F6"/>
    <w:rsid w:val="00D27BE0"/>
    <w:rsid w:val="00D33A2F"/>
    <w:rsid w:val="00D45760"/>
    <w:rsid w:val="00D56802"/>
    <w:rsid w:val="00DA66F6"/>
    <w:rsid w:val="00DB65E4"/>
    <w:rsid w:val="00DC0E31"/>
    <w:rsid w:val="00DD316E"/>
    <w:rsid w:val="00DE3829"/>
    <w:rsid w:val="00DE7103"/>
    <w:rsid w:val="00DF4357"/>
    <w:rsid w:val="00E0254A"/>
    <w:rsid w:val="00E040B6"/>
    <w:rsid w:val="00E179D8"/>
    <w:rsid w:val="00E3237A"/>
    <w:rsid w:val="00E6111B"/>
    <w:rsid w:val="00E937DC"/>
    <w:rsid w:val="00EA4A52"/>
    <w:rsid w:val="00EB046E"/>
    <w:rsid w:val="00EB16D4"/>
    <w:rsid w:val="00EC1B52"/>
    <w:rsid w:val="00ED27BF"/>
    <w:rsid w:val="00ED417C"/>
    <w:rsid w:val="00EE1D61"/>
    <w:rsid w:val="00F00A9A"/>
    <w:rsid w:val="00F15BBC"/>
    <w:rsid w:val="00F35639"/>
    <w:rsid w:val="00F36BAA"/>
    <w:rsid w:val="00F44ECD"/>
    <w:rsid w:val="00F47CA4"/>
    <w:rsid w:val="00F6365F"/>
    <w:rsid w:val="00F64CD9"/>
    <w:rsid w:val="00F6554A"/>
    <w:rsid w:val="00F767B9"/>
    <w:rsid w:val="00F80EBA"/>
    <w:rsid w:val="00FD6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50ACCC-09CA-433B-8F49-3CE6845FB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670"/>
  </w:style>
  <w:style w:type="paragraph" w:styleId="Heading2">
    <w:name w:val="heading 2"/>
    <w:basedOn w:val="Normal"/>
    <w:next w:val="Normal"/>
    <w:link w:val="Heading2Char"/>
    <w:qFormat/>
    <w:rsid w:val="00943AEA"/>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943AEA"/>
    <w:pPr>
      <w:keepNext/>
      <w:spacing w:before="240" w:after="60"/>
      <w:outlineLvl w:val="2"/>
    </w:pPr>
    <w:rPr>
      <w:rFonts w:ascii="Arial" w:eastAsia="Calibri" w:hAnsi="Arial" w:cs="Arial"/>
      <w:b/>
      <w:bCs/>
      <w:sz w:val="26"/>
      <w:szCs w:val="26"/>
    </w:rPr>
  </w:style>
  <w:style w:type="paragraph" w:styleId="Heading4">
    <w:name w:val="heading 4"/>
    <w:basedOn w:val="Normal"/>
    <w:next w:val="Normal"/>
    <w:link w:val="Heading4Char"/>
    <w:qFormat/>
    <w:rsid w:val="00943AEA"/>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6670"/>
    <w:rPr>
      <w:color w:val="0000FF" w:themeColor="hyperlink"/>
      <w:u w:val="single"/>
    </w:rPr>
  </w:style>
  <w:style w:type="table" w:styleId="TableGrid">
    <w:name w:val="Table Grid"/>
    <w:basedOn w:val="TableNormal"/>
    <w:uiPriority w:val="59"/>
    <w:rsid w:val="002B6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2B667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B6670"/>
    <w:rPr>
      <w:rFonts w:eastAsiaTheme="minorEastAsia"/>
      <w:lang w:eastAsia="ja-JP"/>
    </w:rPr>
  </w:style>
  <w:style w:type="paragraph" w:styleId="BalloonText">
    <w:name w:val="Balloon Text"/>
    <w:basedOn w:val="Normal"/>
    <w:link w:val="BalloonTextChar"/>
    <w:uiPriority w:val="99"/>
    <w:semiHidden/>
    <w:unhideWhenUsed/>
    <w:rsid w:val="002B66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670"/>
    <w:rPr>
      <w:rFonts w:ascii="Tahoma" w:hAnsi="Tahoma" w:cs="Tahoma"/>
      <w:sz w:val="16"/>
      <w:szCs w:val="16"/>
    </w:rPr>
  </w:style>
  <w:style w:type="paragraph" w:styleId="Header">
    <w:name w:val="header"/>
    <w:basedOn w:val="Normal"/>
    <w:link w:val="HeaderChar"/>
    <w:uiPriority w:val="99"/>
    <w:unhideWhenUsed/>
    <w:rsid w:val="002B66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6670"/>
  </w:style>
  <w:style w:type="paragraph" w:styleId="Footer">
    <w:name w:val="footer"/>
    <w:basedOn w:val="Normal"/>
    <w:link w:val="FooterChar"/>
    <w:uiPriority w:val="99"/>
    <w:unhideWhenUsed/>
    <w:rsid w:val="002B6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6670"/>
  </w:style>
  <w:style w:type="paragraph" w:styleId="FootnoteText">
    <w:name w:val="footnote text"/>
    <w:basedOn w:val="Normal"/>
    <w:link w:val="FootnoteTextChar"/>
    <w:uiPriority w:val="99"/>
    <w:semiHidden/>
    <w:unhideWhenUsed/>
    <w:rsid w:val="00A83FD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3FD6"/>
    <w:rPr>
      <w:sz w:val="20"/>
      <w:szCs w:val="20"/>
    </w:rPr>
  </w:style>
  <w:style w:type="character" w:styleId="FootnoteReference">
    <w:name w:val="footnote reference"/>
    <w:basedOn w:val="DefaultParagraphFont"/>
    <w:uiPriority w:val="99"/>
    <w:semiHidden/>
    <w:unhideWhenUsed/>
    <w:rsid w:val="00A83FD6"/>
    <w:rPr>
      <w:vertAlign w:val="superscript"/>
    </w:rPr>
  </w:style>
  <w:style w:type="character" w:styleId="CommentReference">
    <w:name w:val="annotation reference"/>
    <w:basedOn w:val="DefaultParagraphFont"/>
    <w:uiPriority w:val="99"/>
    <w:semiHidden/>
    <w:unhideWhenUsed/>
    <w:rsid w:val="001141A1"/>
    <w:rPr>
      <w:sz w:val="16"/>
      <w:szCs w:val="16"/>
    </w:rPr>
  </w:style>
  <w:style w:type="paragraph" w:styleId="CommentText">
    <w:name w:val="annotation text"/>
    <w:basedOn w:val="Normal"/>
    <w:link w:val="CommentTextChar"/>
    <w:uiPriority w:val="99"/>
    <w:semiHidden/>
    <w:unhideWhenUsed/>
    <w:rsid w:val="001141A1"/>
    <w:pPr>
      <w:spacing w:line="240" w:lineRule="auto"/>
    </w:pPr>
    <w:rPr>
      <w:sz w:val="20"/>
      <w:szCs w:val="20"/>
    </w:rPr>
  </w:style>
  <w:style w:type="character" w:customStyle="1" w:styleId="CommentTextChar">
    <w:name w:val="Comment Text Char"/>
    <w:basedOn w:val="DefaultParagraphFont"/>
    <w:link w:val="CommentText"/>
    <w:uiPriority w:val="99"/>
    <w:semiHidden/>
    <w:rsid w:val="001141A1"/>
    <w:rPr>
      <w:sz w:val="20"/>
      <w:szCs w:val="20"/>
    </w:rPr>
  </w:style>
  <w:style w:type="paragraph" w:styleId="CommentSubject">
    <w:name w:val="annotation subject"/>
    <w:basedOn w:val="CommentText"/>
    <w:next w:val="CommentText"/>
    <w:link w:val="CommentSubjectChar"/>
    <w:uiPriority w:val="99"/>
    <w:semiHidden/>
    <w:unhideWhenUsed/>
    <w:rsid w:val="001141A1"/>
    <w:rPr>
      <w:b/>
      <w:bCs/>
    </w:rPr>
  </w:style>
  <w:style w:type="character" w:customStyle="1" w:styleId="CommentSubjectChar">
    <w:name w:val="Comment Subject Char"/>
    <w:basedOn w:val="CommentTextChar"/>
    <w:link w:val="CommentSubject"/>
    <w:uiPriority w:val="99"/>
    <w:semiHidden/>
    <w:rsid w:val="001141A1"/>
    <w:rPr>
      <w:b/>
      <w:bCs/>
      <w:sz w:val="20"/>
      <w:szCs w:val="20"/>
    </w:rPr>
  </w:style>
  <w:style w:type="paragraph" w:styleId="ListParagraph">
    <w:name w:val="List Paragraph"/>
    <w:basedOn w:val="Normal"/>
    <w:uiPriority w:val="34"/>
    <w:qFormat/>
    <w:rsid w:val="00EB046E"/>
    <w:pPr>
      <w:ind w:left="720"/>
      <w:contextualSpacing/>
    </w:pPr>
  </w:style>
  <w:style w:type="character" w:customStyle="1" w:styleId="Heading2Char">
    <w:name w:val="Heading 2 Char"/>
    <w:basedOn w:val="DefaultParagraphFont"/>
    <w:link w:val="Heading2"/>
    <w:rsid w:val="00943AEA"/>
    <w:rPr>
      <w:rFonts w:ascii="Arial" w:eastAsia="Calibri" w:hAnsi="Arial" w:cs="Arial"/>
      <w:b/>
      <w:bCs/>
      <w:i/>
      <w:iCs/>
      <w:sz w:val="28"/>
      <w:szCs w:val="28"/>
    </w:rPr>
  </w:style>
  <w:style w:type="character" w:customStyle="1" w:styleId="Heading3Char">
    <w:name w:val="Heading 3 Char"/>
    <w:basedOn w:val="DefaultParagraphFont"/>
    <w:link w:val="Heading3"/>
    <w:rsid w:val="00943AEA"/>
    <w:rPr>
      <w:rFonts w:ascii="Arial" w:eastAsia="Calibri" w:hAnsi="Arial" w:cs="Arial"/>
      <w:b/>
      <w:bCs/>
      <w:sz w:val="26"/>
      <w:szCs w:val="26"/>
    </w:rPr>
  </w:style>
  <w:style w:type="character" w:customStyle="1" w:styleId="Heading4Char">
    <w:name w:val="Heading 4 Char"/>
    <w:basedOn w:val="DefaultParagraphFont"/>
    <w:link w:val="Heading4"/>
    <w:rsid w:val="00943AEA"/>
    <w:rPr>
      <w:rFonts w:ascii="Times New Roman" w:eastAsia="Calibri" w:hAnsi="Times New Roman" w:cs="Times New Roman"/>
      <w:b/>
      <w:bCs/>
      <w:sz w:val="28"/>
      <w:szCs w:val="28"/>
    </w:rPr>
  </w:style>
  <w:style w:type="paragraph" w:customStyle="1" w:styleId="Default">
    <w:name w:val="Default"/>
    <w:rsid w:val="00943AEA"/>
    <w:pPr>
      <w:widowControl w:val="0"/>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basedOn w:val="DefaultParagraphFont"/>
    <w:uiPriority w:val="99"/>
    <w:semiHidden/>
    <w:unhideWhenUsed/>
    <w:rsid w:val="00106C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6.wmf"/><Relationship Id="rId26" Type="http://schemas.openxmlformats.org/officeDocument/2006/relationships/image" Target="http://www.phytosphere.com/treeord/dbhbranch.gif" TargetMode="External"/><Relationship Id="rId39"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http://www.phytosphere.com/treeord/dbhlowfork.gif"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Vegetation%20Mapping%20Protocol%202008.doc" TargetMode="External"/><Relationship Id="rId25" Type="http://schemas.openxmlformats.org/officeDocument/2006/relationships/image" Target="media/image11.gif"/><Relationship Id="rId33" Type="http://schemas.openxmlformats.org/officeDocument/2006/relationships/image" Target="media/image15.gi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PNR_VegetationSurvey_2006_2008_v1_00_Original.mdb" TargetMode="External"/><Relationship Id="rId20" Type="http://schemas.openxmlformats.org/officeDocument/2006/relationships/image" Target="media/image8.jpeg"/><Relationship Id="rId29" Type="http://schemas.openxmlformats.org/officeDocument/2006/relationships/image" Target="media/image13.gi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http://www.phytosphere.com/treeord/dbhsmallest.gif" TargetMode="External"/><Relationship Id="rId32" Type="http://schemas.openxmlformats.org/officeDocument/2006/relationships/image" Target="http://www.phytosphere.com/treeord/dbhfork.gif"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PNR_VegetationSurvey_Schema.xlsx" TargetMode="External"/><Relationship Id="rId23" Type="http://schemas.openxmlformats.org/officeDocument/2006/relationships/image" Target="media/image10.gif"/><Relationship Id="rId28" Type="http://schemas.openxmlformats.org/officeDocument/2006/relationships/image" Target="http://www.phytosphere.com/treeord/dbhonslope.gif"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4.gi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PNR_VegetationSurvey_2006_2008_v2_00.mdb" TargetMode="External"/><Relationship Id="rId22" Type="http://schemas.openxmlformats.org/officeDocument/2006/relationships/hyperlink" Target="http://www.phytosphere.com/treeord/measuringdbh.htm" TargetMode="External"/><Relationship Id="rId27" Type="http://schemas.openxmlformats.org/officeDocument/2006/relationships/image" Target="media/image12.gif"/><Relationship Id="rId30" Type="http://schemas.openxmlformats.org/officeDocument/2006/relationships/image" Target="http://www.phytosphere.com/treeord/dbhleaningtree.gif" TargetMode="External"/><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2014-07-03T00:00:00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4E70D5-4B40-463C-8AB8-4B907ECF4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2096</TotalTime>
  <Pages>16</Pages>
  <Words>4566</Words>
  <Characters>26031</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Powdermill Nature Reserve Vegetation Survey</vt:lpstr>
    </vt:vector>
  </TitlesOfParts>
  <Company>Carnegie Museum of Natural History</Company>
  <LinksUpToDate>false</LinksUpToDate>
  <CharactersWithSpaces>30536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Powdermill Nature Reserve Vegetation Survey</dc:title>
  <dc:creator>James Whitacre, GIS Manager</dc:creator>
  <cp:lastModifiedBy>Whitacre, James V</cp:lastModifiedBy>
  <cp:revision>108</cp:revision>
  <dcterms:created xsi:type="dcterms:W3CDTF">2013-01-02T18:35:00Z</dcterms:created>
  <dcterms:modified xsi:type="dcterms:W3CDTF">2014-07-03T14:16:00Z</dcterms:modified>
</cp:coreProperties>
</file>